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937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0"/>
        <w:jc w:val="center"/>
        <w:rPr>
          <w:rFonts w:ascii="微软雅黑" w:hAnsi="微软雅黑" w:eastAsia="微软雅黑" w:cs="微软雅黑"/>
          <w:caps w:val="0"/>
          <w:color w:val="C12525"/>
          <w:spacing w:val="0"/>
          <w:sz w:val="18"/>
          <w:szCs w:val="18"/>
        </w:rPr>
      </w:pPr>
      <w:r>
        <w:rPr>
          <w:rFonts w:hint="eastAsia" w:ascii="微软雅黑" w:hAnsi="微软雅黑" w:eastAsia="微软雅黑" w:cs="微软雅黑"/>
          <w:caps w:val="0"/>
          <w:color w:val="C12525"/>
          <w:spacing w:val="0"/>
          <w:sz w:val="18"/>
          <w:szCs w:val="18"/>
        </w:rPr>
        <w:t>上饶师范学院2025年专升本招生简章</w:t>
      </w:r>
    </w:p>
    <w:p w14:paraId="2047BB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center"/>
        <w:rPr>
          <w:rFonts w:hint="eastAsia" w:ascii="微软雅黑" w:hAnsi="微软雅黑" w:eastAsia="微软雅黑" w:cs="微软雅黑"/>
          <w:caps w:val="0"/>
          <w:color w:val="888888"/>
          <w:spacing w:val="0"/>
          <w:sz w:val="12"/>
          <w:szCs w:val="12"/>
        </w:rPr>
      </w:pPr>
      <w:r>
        <w:rPr>
          <w:rFonts w:hint="eastAsia" w:ascii="微软雅黑" w:hAnsi="微软雅黑" w:eastAsia="微软雅黑" w:cs="微软雅黑"/>
          <w:caps w:val="0"/>
          <w:color w:val="888888"/>
          <w:spacing w:val="0"/>
          <w:kern w:val="0"/>
          <w:sz w:val="12"/>
          <w:szCs w:val="12"/>
          <w:lang w:val="en-US" w:eastAsia="zh-CN" w:bidi="ar"/>
        </w:rPr>
        <w:t>发布日期：2025-02-17 21:09:09</w:t>
      </w:r>
    </w:p>
    <w:p w14:paraId="09408B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ascii="宋体" w:hAnsi="宋体" w:eastAsia="宋体" w:cs="宋体"/>
          <w:color w:val="333333"/>
          <w:sz w:val="14"/>
          <w:szCs w:val="14"/>
        </w:rPr>
      </w:pPr>
      <w:r>
        <w:rPr>
          <w:rFonts w:ascii="仿宋" w:hAnsi="仿宋" w:eastAsia="仿宋" w:cs="仿宋"/>
          <w:caps w:val="0"/>
          <w:color w:val="333333"/>
          <w:spacing w:val="0"/>
          <w:sz w:val="21"/>
          <w:szCs w:val="21"/>
        </w:rPr>
        <w:t>根据江西省教育厅《江西省</w:t>
      </w:r>
      <w:r>
        <w:rPr>
          <w:rFonts w:hint="eastAsia" w:ascii="仿宋" w:hAnsi="仿宋" w:eastAsia="仿宋" w:cs="仿宋"/>
          <w:caps w:val="0"/>
          <w:color w:val="333333"/>
          <w:spacing w:val="0"/>
          <w:sz w:val="21"/>
          <w:szCs w:val="21"/>
        </w:rPr>
        <w:t>2025年普通高校专升本考试招生实施方案》（赣教高字〔2024〕53号），江西省教育考试院《关于做好江西省2025年普通高校专升本考试招生报名工作的通知》（赣考院普〔2024〕28号）等文件要求，结合本校办学实际，</w:t>
      </w:r>
      <w:r>
        <w:rPr>
          <w:rFonts w:hint="eastAsia" w:ascii="仿宋" w:hAnsi="仿宋" w:eastAsia="仿宋" w:cs="仿宋"/>
          <w:caps w:val="0"/>
          <w:color w:val="333333"/>
          <w:spacing w:val="0"/>
          <w:sz w:val="21"/>
          <w:szCs w:val="21"/>
          <w:shd w:val="clear" w:fill="FFFFFF"/>
        </w:rPr>
        <w:t>为做好本校2025年专升本招生考试录取工作，规范招生工作行为，切实维护考生合法权益，经学校研究决定，制定本招生简章。</w:t>
      </w:r>
    </w:p>
    <w:p w14:paraId="7745DB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ascii="黑体" w:hAnsi="宋体" w:eastAsia="黑体" w:cs="黑体"/>
          <w:caps w:val="0"/>
          <w:color w:val="333333"/>
          <w:spacing w:val="0"/>
          <w:sz w:val="21"/>
          <w:szCs w:val="21"/>
        </w:rPr>
        <w:t>一、</w:t>
      </w:r>
      <w:r>
        <w:rPr>
          <w:rFonts w:hint="eastAsia" w:ascii="黑体" w:hAnsi="宋体" w:eastAsia="黑体" w:cs="黑体"/>
          <w:caps w:val="0"/>
          <w:color w:val="333333"/>
          <w:spacing w:val="0"/>
          <w:sz w:val="21"/>
          <w:szCs w:val="21"/>
        </w:rPr>
        <w:t>招生对象</w:t>
      </w:r>
      <w:r>
        <w:rPr>
          <w:rFonts w:ascii="Calibri" w:hAnsi="Calibri" w:eastAsia="Calibri" w:cs="Calibri"/>
          <w:caps w:val="0"/>
          <w:color w:val="333333"/>
          <w:spacing w:val="0"/>
          <w:sz w:val="21"/>
          <w:szCs w:val="21"/>
        </w:rPr>
        <w:t> </w:t>
      </w:r>
    </w:p>
    <w:p w14:paraId="3988AE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（一）江西省普通高职（专科）应届毕业生，且在2025年7月31日前可取得毕业证的考生。</w:t>
      </w:r>
      <w:r>
        <w:rPr>
          <w:rFonts w:hint="eastAsia" w:ascii="仿宋" w:hAnsi="仿宋" w:eastAsia="仿宋" w:cs="仿宋"/>
          <w:caps w:val="0"/>
          <w:color w:val="333333"/>
          <w:spacing w:val="10"/>
          <w:sz w:val="21"/>
          <w:szCs w:val="21"/>
        </w:rPr>
        <w:t>含中高职五年一贯制、 3+2分段培养毕业生，下同。</w:t>
      </w:r>
    </w:p>
    <w:p w14:paraId="157E88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（二）已退役大学生士兵（含2025年3月退役大学生士兵）在2025年7月31日前可取得或已取得毕业证，且符合下列条件之一：</w:t>
      </w:r>
    </w:p>
    <w:p w14:paraId="1C69C9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1.江西省普通高职（专科）学生在校期间或毕业后应征入伍。</w:t>
      </w:r>
    </w:p>
    <w:p w14:paraId="2EB339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2.外省普通高职（专科）学生在校期间或毕业后，在江西应征入伍。</w:t>
      </w:r>
    </w:p>
    <w:p w14:paraId="365E1C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黑体" w:hAnsi="宋体" w:eastAsia="黑体" w:cs="黑体"/>
          <w:caps w:val="0"/>
          <w:color w:val="333333"/>
          <w:spacing w:val="0"/>
          <w:sz w:val="21"/>
          <w:szCs w:val="21"/>
        </w:rPr>
        <w:t>二、报名条件</w:t>
      </w:r>
    </w:p>
    <w:p w14:paraId="70FFF7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（一）考生（含免试生）报名需同时满足以下基本条件。其中，条件4只适用于退役大学生士兵。</w:t>
      </w:r>
    </w:p>
    <w:p w14:paraId="11D388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1.遵守《中华人民共和国宪法》及其他法律法规。</w:t>
      </w:r>
    </w:p>
    <w:p w14:paraId="3DDFBB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2.身体健康，各专业身体要求按教育部等三部委印发的《普通高等学校招生体检工作指导意见》执行。</w:t>
      </w:r>
    </w:p>
    <w:p w14:paraId="38E2B0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3.普通高职（专科）学习期间无记过及以上纪律处分，或受到纪律处分但报名前已解除处分的。</w:t>
      </w:r>
    </w:p>
    <w:p w14:paraId="231978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4.在入伍期间和退役后工作学习期间，无记过及以上纪律处分，或受到纪律处分但报名前已解除处分的。</w:t>
      </w:r>
    </w:p>
    <w:p w14:paraId="56702F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（二）专项考生（含免试生）在满足以上基本条件的同时，还需满足专项计划所规定的条件。</w:t>
      </w:r>
    </w:p>
    <w:p w14:paraId="020DCB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黑体" w:hAnsi="宋体" w:eastAsia="黑体" w:cs="黑体"/>
          <w:caps w:val="0"/>
          <w:color w:val="333333"/>
          <w:spacing w:val="0"/>
          <w:sz w:val="21"/>
          <w:szCs w:val="21"/>
        </w:rPr>
        <w:t>三、招生专业及计划数</w:t>
      </w:r>
    </w:p>
    <w:p w14:paraId="3958BD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本校2025年专升本招生计划指标共150名（</w:t>
      </w:r>
      <w:r>
        <w:rPr>
          <w:rFonts w:hint="eastAsia" w:ascii="仿宋" w:hAnsi="仿宋" w:eastAsia="仿宋" w:cs="仿宋"/>
          <w:caps w:val="0"/>
          <w:color w:val="FF0000"/>
          <w:spacing w:val="0"/>
          <w:sz w:val="21"/>
          <w:szCs w:val="21"/>
        </w:rPr>
        <w:t>含退役大学生士兵免试专项计划30名</w:t>
      </w:r>
      <w:r>
        <w:rPr>
          <w:rFonts w:hint="eastAsia" w:ascii="仿宋" w:hAnsi="仿宋" w:eastAsia="仿宋" w:cs="仿宋"/>
          <w:caps w:val="0"/>
          <w:color w:val="333333"/>
          <w:spacing w:val="0"/>
          <w:sz w:val="21"/>
          <w:szCs w:val="21"/>
        </w:rPr>
        <w:t>）。其中，“脱贫家庭”（原建档立卡贫困家庭）毕业生专升本专项计划”15名，“获奖毕业生专升本专项计划”8名。专项计划用于优先招收符合要求的考生，单独组织录取。原则上考生依据高职（专科）所学专业，对照《江西省2025年普通高等学校专升本考试对应专业（类） 指导目录》，选报我校对应本科专业。招生专</w:t>
      </w:r>
      <w:bookmarkStart w:id="0" w:name="_GoBack"/>
      <w:bookmarkEnd w:id="0"/>
      <w:r>
        <w:rPr>
          <w:rFonts w:hint="eastAsia" w:ascii="仿宋" w:hAnsi="仿宋" w:eastAsia="仿宋" w:cs="仿宋"/>
          <w:caps w:val="0"/>
          <w:color w:val="333333"/>
          <w:spacing w:val="0"/>
          <w:sz w:val="21"/>
          <w:szCs w:val="21"/>
        </w:rPr>
        <w:t>业、招生计划详见下表。</w:t>
      </w:r>
    </w:p>
    <w:p w14:paraId="71E2AB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sz w:val="12"/>
        </w:rPr>
        <mc:AlternateContent>
          <mc:Choice Requires="wps">
            <w:drawing>
              <wp:anchor distT="0" distB="0" distL="114300" distR="114300" simplePos="0" relativeHeight="251659264" behindDoc="0" locked="0" layoutInCell="1" allowOverlap="1">
                <wp:simplePos x="0" y="0"/>
                <wp:positionH relativeFrom="column">
                  <wp:posOffset>-198120</wp:posOffset>
                </wp:positionH>
                <wp:positionV relativeFrom="paragraph">
                  <wp:posOffset>-88900</wp:posOffset>
                </wp:positionV>
                <wp:extent cx="5683250" cy="3105150"/>
                <wp:effectExtent l="6350" t="6350" r="12700" b="12700"/>
                <wp:wrapNone/>
                <wp:docPr id="3" name="矩形 3"/>
                <wp:cNvGraphicFramePr/>
                <a:graphic xmlns:a="http://schemas.openxmlformats.org/drawingml/2006/main">
                  <a:graphicData uri="http://schemas.microsoft.com/office/word/2010/wordprocessingShape">
                    <wps:wsp>
                      <wps:cNvSpPr/>
                      <wps:spPr>
                        <a:xfrm>
                          <a:off x="944880" y="825500"/>
                          <a:ext cx="5683250" cy="3105150"/>
                        </a:xfrm>
                        <a:prstGeom prst="rect">
                          <a:avLst/>
                        </a:prstGeom>
                        <a:noFill/>
                        <a:ln>
                          <a:solidFill>
                            <a:srgbClr val="FF0000"/>
                          </a:solidFill>
                        </a:ln>
                        <a:extLst>
                          <a:ext uri="{909E8E84-426E-40DD-AFC4-6F175D3DCCD1}">
                            <a14:hiddenFill xmlns:a14="http://schemas.microsoft.com/office/drawing/2010/main">
                              <a:solidFill>
                                <a:schemeClr val="accent1"/>
                              </a:solidFill>
                            </a14:hiddenFill>
                          </a:ext>
                        </a:ex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6pt;margin-top:-7pt;height:244.5pt;width:447.5pt;z-index:251659264;v-text-anchor:middle;mso-width-relative:page;mso-height-relative:page;" filled="f" stroked="t" coordsize="21600,21600" o:gfxdata="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eIQCotgAAAALAQAADwAAAAAAAAABACAAAAAiAAAAZHJzL2Rvd25yZXYueG1sUEsBAhQA&#10;FAAAAAgAh07iQO0a37bWAgAAvgUAAA4AAAAAAAAAAQAgAAAAJwEAAGRycy9lMm9Eb2MueG1sUEsF&#10;BgAAAAAGAAYAWQEAAG8GAAAAAA==&#10;">
                <v:fill on="f" focussize="0,0"/>
                <v:stroke weight="1pt" color="#FF0000 [2404]" miterlimit="8" joinstyle="miter"/>
                <v:imagedata o:title=""/>
                <o:lock v:ext="edit" aspectratio="f"/>
              </v:rect>
            </w:pict>
          </mc:Fallback>
        </mc:AlternateContent>
      </w:r>
      <w:r>
        <w:rPr>
          <w:rFonts w:hint="eastAsia" w:ascii="微软雅黑" w:hAnsi="微软雅黑" w:eastAsia="微软雅黑" w:cs="微软雅黑"/>
          <w:caps w:val="0"/>
          <w:color w:val="333333"/>
          <w:spacing w:val="0"/>
          <w:sz w:val="12"/>
          <w:szCs w:val="12"/>
        </w:rPr>
        <w:drawing>
          <wp:inline distT="0" distB="0" distL="114300" distR="114300">
            <wp:extent cx="5273040" cy="2834005"/>
            <wp:effectExtent l="0" t="0" r="10160" b="1079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3040" cy="2834005"/>
                    </a:xfrm>
                    <a:prstGeom prst="rect">
                      <a:avLst/>
                    </a:prstGeom>
                    <a:noFill/>
                    <a:ln w="9525">
                      <a:noFill/>
                    </a:ln>
                  </pic:spPr>
                </pic:pic>
              </a:graphicData>
            </a:graphic>
          </wp:inline>
        </w:drawing>
      </w:r>
    </w:p>
    <w:p w14:paraId="063F43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70"/>
        <w:rPr>
          <w:rFonts w:hint="eastAsia" w:ascii="宋体" w:hAnsi="宋体" w:eastAsia="宋体" w:cs="宋体"/>
          <w:color w:val="333333"/>
          <w:sz w:val="14"/>
          <w:szCs w:val="14"/>
        </w:rPr>
      </w:pPr>
      <w:r>
        <w:rPr>
          <w:rFonts w:hint="eastAsia" w:ascii="仿宋" w:hAnsi="仿宋" w:eastAsia="仿宋" w:cs="仿宋"/>
          <w:caps w:val="0"/>
          <w:color w:val="333333"/>
          <w:spacing w:val="0"/>
          <w:sz w:val="19"/>
          <w:szCs w:val="19"/>
        </w:rPr>
        <w:t>注：具体各专业招生计划以省教育考试院公布的为准。</w:t>
      </w:r>
    </w:p>
    <w:p w14:paraId="3561EE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黑体" w:hAnsi="宋体" w:eastAsia="黑体" w:cs="黑体"/>
          <w:caps w:val="0"/>
          <w:color w:val="333333"/>
          <w:spacing w:val="0"/>
          <w:sz w:val="21"/>
          <w:szCs w:val="21"/>
        </w:rPr>
        <w:t>四、报名和资格审核</w:t>
      </w:r>
    </w:p>
    <w:p w14:paraId="74CC52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专升本考试报名、资格审核等环节按照《关于做好江西省2025年普通高校专升本考试招生报名工作的通知》（赣考院普〔2024〕28号）、《江西省2025年普通高校专升本考试招生实施方案》（赣教高字〔2024〕53号）要求执行。资格审核贯穿考试录取全过程，对不符合报名、录取条件的考生，确认后一律取消考试录取资格。</w:t>
      </w:r>
    </w:p>
    <w:p w14:paraId="33E826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黑体" w:hAnsi="宋体" w:eastAsia="黑体" w:cs="黑体"/>
          <w:caps w:val="0"/>
          <w:color w:val="333333"/>
          <w:spacing w:val="0"/>
          <w:sz w:val="21"/>
          <w:szCs w:val="21"/>
        </w:rPr>
        <w:t>五、志愿填报和缴费</w:t>
      </w:r>
    </w:p>
    <w:p w14:paraId="779BF8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所有通过报名资格审核的考生须在规定的网上志愿填报期间统一登录江西省教育考试院网（网址：www.jxeea.cn，下同）“专升本管理系统”完成志愿填报和缴费（130元/人），逾期未完成填报志愿和缴费的视为自动放弃报考资格。网上缴费成功后不予退费。</w:t>
      </w:r>
    </w:p>
    <w:p w14:paraId="0F6BD8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详情见江西省考试院发布的2025年普通高校专升本考试招生工作的相关文件。</w:t>
      </w:r>
    </w:p>
    <w:p w14:paraId="425DCB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黑体" w:hAnsi="宋体" w:eastAsia="黑体" w:cs="黑体"/>
          <w:caps w:val="0"/>
          <w:color w:val="333333"/>
          <w:spacing w:val="0"/>
          <w:sz w:val="21"/>
          <w:szCs w:val="21"/>
          <w:shd w:val="clear" w:fill="FFFFFF"/>
        </w:rPr>
        <w:t>六、考试</w:t>
      </w:r>
    </w:p>
    <w:p w14:paraId="424902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（一）考试时间</w:t>
      </w:r>
    </w:p>
    <w:p w14:paraId="0C5115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统一考试时间为：以江西省考试院通知的考试时间为准。其中，公共基础课考试时间为上午9:00-11:30，专业基础及技能知识课考试时间为下午15:00-17:00。</w:t>
      </w:r>
    </w:p>
    <w:p w14:paraId="6DB781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（二）考试科目</w:t>
      </w:r>
    </w:p>
    <w:p w14:paraId="20EB91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考试科目包括公共基础课和专业基础及技能知识课。</w:t>
      </w:r>
    </w:p>
    <w:p w14:paraId="3E9A86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1.公共基础课不分学科专业，所有考生统一考试“政治+英语+信息技术”3门课程的综合卷，满分300分。</w:t>
      </w:r>
    </w:p>
    <w:p w14:paraId="093662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2.专业基础及技能知识课，按专业门类分为九类，各设置一门考试科目，各考试科目试卷分值150 分。</w:t>
      </w:r>
    </w:p>
    <w:p w14:paraId="306C2D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（三）考点设置</w:t>
      </w:r>
    </w:p>
    <w:p w14:paraId="25C474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考点统一安排在国家教育考试标准化考点，由各设区市教育考试中心（考试院）设置。</w:t>
      </w:r>
    </w:p>
    <w:p w14:paraId="6EF934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考生在专科就读（毕业）院校（校本部）所在设区市指定的考点参加考试。省外高校毕业的退役大学生士兵如未被免试录取的统一在南昌市指定考点参加考试。</w:t>
      </w:r>
    </w:p>
    <w:p w14:paraId="53C6B5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（四）准考证编排</w:t>
      </w:r>
    </w:p>
    <w:p w14:paraId="30EB76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全省统一编排准考证，考生于考前3天内自行登录江西省教育考试院网打印准考证。已被免试录取的考生不再编排准考证。</w:t>
      </w:r>
    </w:p>
    <w:p w14:paraId="125B43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黑体" w:hAnsi="宋体" w:eastAsia="黑体" w:cs="黑体"/>
          <w:caps w:val="0"/>
          <w:color w:val="333333"/>
          <w:spacing w:val="0"/>
          <w:sz w:val="21"/>
          <w:szCs w:val="21"/>
          <w:shd w:val="clear" w:fill="FFFFFF"/>
        </w:rPr>
        <w:t>七、成绩查询与复核</w:t>
      </w:r>
    </w:p>
    <w:p w14:paraId="266492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shd w:val="clear" w:fill="FFFFFF"/>
        </w:rPr>
        <w:t>全省统一组织评卷、统分工作，考生可根据省考试院公布的查询时间内登录“专升本管理系统”查询本人成绩。考生对本人成绩有疑议的，可在规定时间内在网上提出成绩复核申请，并在网上查询成绩复核结果。</w:t>
      </w:r>
    </w:p>
    <w:p w14:paraId="644C76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shd w:val="clear" w:fill="FFFFFF"/>
        </w:rPr>
        <w:t>考生申请成绩复核仅限于查核答卷是否漏改、漏统，如有漏改、漏统，予以更正。对于答题评分宽严等问题，不属于查核更正范围。根据教育部有关规定，考生答卷按照国家秘密级事项管理，复核过程中答卷不与考生或家长见面。</w:t>
      </w:r>
    </w:p>
    <w:p w14:paraId="4CE50B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黑体" w:hAnsi="宋体" w:eastAsia="黑体" w:cs="黑体"/>
          <w:caps w:val="0"/>
          <w:color w:val="333333"/>
          <w:spacing w:val="0"/>
          <w:sz w:val="21"/>
          <w:szCs w:val="21"/>
          <w:shd w:val="clear" w:fill="FFFFFF"/>
        </w:rPr>
        <w:t>八、录取原则</w:t>
      </w:r>
    </w:p>
    <w:p w14:paraId="4E45F2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shd w:val="clear" w:fill="FFFFFF"/>
        </w:rPr>
        <w:t>根据江西省教育厅有关招生文件精神，学校严格按照公开、公平、公正和择优的原则开展招生录取工作，并制定如下录取原则。</w:t>
      </w:r>
    </w:p>
    <w:p w14:paraId="3ABD4B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shd w:val="clear" w:fill="FFFFFF"/>
        </w:rPr>
        <w:t>（一）招生坚持择优录取、宁缺毋滥原则，按江西省教育考试院划定的九大类最低控制分数线进行审核。</w:t>
      </w:r>
    </w:p>
    <w:p w14:paraId="010BDC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shd w:val="clear" w:fill="FFFFFF"/>
        </w:rPr>
        <w:t>（二）对投档到本校的考生，分专业按照考生公共基础课和专业基础及技能知识课的总成绩从高到低排序录取，总分相同时专业基础及技能知识课优先，其次按政治、英语、信息技术课程顺序，单科分数高低排序录取。</w:t>
      </w:r>
    </w:p>
    <w:p w14:paraId="0F6C6F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shd w:val="clear" w:fill="FFFFFF"/>
        </w:rPr>
        <w:t>（三）“免试计划”和“专项计划”用于优先招收符合要求的考生，未完成的计划将调整至“普通计划”。</w:t>
      </w:r>
    </w:p>
    <w:p w14:paraId="183E6C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shd w:val="clear" w:fill="FFFFFF"/>
        </w:rPr>
        <w:t>（四）凡符合录取条件的考生，不得要求学校退档，学校也不得以考生自愿放弃为由退档。</w:t>
      </w:r>
    </w:p>
    <w:p w14:paraId="319931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黑体" w:hAnsi="宋体" w:eastAsia="黑体" w:cs="黑体"/>
          <w:caps w:val="0"/>
          <w:color w:val="333333"/>
          <w:spacing w:val="0"/>
          <w:sz w:val="21"/>
          <w:szCs w:val="21"/>
          <w:shd w:val="clear" w:fill="FFFFFF"/>
        </w:rPr>
        <w:t>九、学籍管理</w:t>
      </w:r>
    </w:p>
    <w:p w14:paraId="42C9CC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（一）通过江西省专升本招生录取的学生，以插班方式编入学校相应本科专业三年级完成2年本科阶段的学习。</w:t>
      </w:r>
    </w:p>
    <w:p w14:paraId="1FF48A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（二）学籍管理按《普通高等学校学生管理规定》要求执行，在学籍学历信息管理平台注册学籍。</w:t>
      </w:r>
    </w:p>
    <w:p w14:paraId="3B7E0D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三）学生学习期满，各科成绩合格，由学校按教育部有关文件要求颁发本科毕业证书，毕业证书上标注“XX专业专科起点本科学习”，学习时间按进入本科阶段学习的实际时间填写，符合学士学位授予条件的，授予学士学位。</w:t>
      </w:r>
    </w:p>
    <w:p w14:paraId="659AE2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黑体" w:hAnsi="宋体" w:eastAsia="黑体" w:cs="黑体"/>
          <w:caps w:val="0"/>
          <w:color w:val="333333"/>
          <w:spacing w:val="0"/>
          <w:sz w:val="21"/>
          <w:szCs w:val="21"/>
          <w:shd w:val="clear" w:fill="FFFFFF"/>
        </w:rPr>
        <w:t>十、学费政策</w:t>
      </w:r>
    </w:p>
    <w:p w14:paraId="4AEC5D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我校按照国家相关资助政策规定设有国家奖学金、国家励志奖学金、国家助学金、国家助学贷款、服兵役国家教育资助、勤工助学、学费减免等多种形式有机结合的高校家庭经济困难学生资助政策体系。</w:t>
      </w:r>
    </w:p>
    <w:p w14:paraId="7F1F0C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黑体" w:hAnsi="宋体" w:eastAsia="黑体" w:cs="黑体"/>
          <w:caps w:val="0"/>
          <w:color w:val="333333"/>
          <w:spacing w:val="0"/>
          <w:sz w:val="21"/>
          <w:szCs w:val="21"/>
          <w:shd w:val="clear" w:fill="FFFFFF"/>
        </w:rPr>
        <w:t>十一、入学资格复查</w:t>
      </w:r>
    </w:p>
    <w:p w14:paraId="2E4394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shd w:val="clear" w:fill="FFFFFF"/>
        </w:rPr>
        <w:t>（一）通过江西省专升本招生录取的学生，在规定时间内，凭《录取通知书》等有关材料到校办理入学手续。因故不能按期入学者，应向学校请假，未经请假或请假逾期者，视为放弃入学资格。</w:t>
      </w:r>
    </w:p>
    <w:p w14:paraId="448EBB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shd w:val="clear" w:fill="FFFFFF"/>
        </w:rPr>
        <w:t>（二）学校将对被录取学生进行入学资格复查，学生报到时提供的信息和材料应当真实、准确、有效。凡提供虚假信息或有意隐瞒本人真实情况的，一经查实，将取消录取资格。</w:t>
      </w:r>
    </w:p>
    <w:p w14:paraId="53260F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宋体" w:hAnsi="宋体" w:eastAsia="宋体" w:cs="宋体"/>
          <w:color w:val="333333"/>
          <w:sz w:val="14"/>
          <w:szCs w:val="14"/>
        </w:rPr>
      </w:pPr>
      <w:r>
        <w:rPr>
          <w:rFonts w:hint="eastAsia" w:ascii="黑体" w:hAnsi="宋体" w:eastAsia="黑体" w:cs="黑体"/>
          <w:caps w:val="0"/>
          <w:color w:val="333333"/>
          <w:spacing w:val="0"/>
          <w:sz w:val="21"/>
          <w:szCs w:val="21"/>
          <w:shd w:val="clear" w:fill="FFFFFF"/>
        </w:rPr>
        <w:t>十二、</w:t>
      </w:r>
      <w:r>
        <w:rPr>
          <w:rFonts w:hint="eastAsia" w:ascii="黑体" w:hAnsi="宋体" w:eastAsia="黑体" w:cs="黑体"/>
          <w:caps w:val="0"/>
          <w:color w:val="333333"/>
          <w:spacing w:val="10"/>
          <w:sz w:val="21"/>
          <w:szCs w:val="21"/>
          <w:shd w:val="clear" w:fill="FFFFFF"/>
        </w:rPr>
        <w:t>其他事项</w:t>
      </w:r>
    </w:p>
    <w:p w14:paraId="18EF32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shd w:val="clear" w:fill="FFFFFF"/>
        </w:rPr>
        <w:t>（一）在2025年专升本招生咨询中，本校咨询人员的意见、建议仅作为考生填报志愿的参考，不属学校录取承诺。</w:t>
      </w:r>
    </w:p>
    <w:p w14:paraId="6EEADF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shd w:val="clear" w:fill="FFFFFF"/>
        </w:rPr>
        <w:t>（二）本校郑重申明未授权或委托任何中介（培训）机构或个人开展2025年专升本招生活动。凡以本校名义进行非法招生宣传等活动的中介机构或个人，本校保留依法追究其责任的权利。 </w:t>
      </w:r>
    </w:p>
    <w:p w14:paraId="5F81F9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shd w:val="clear" w:fill="FFFFFF"/>
        </w:rPr>
        <w:t>（三）符合退役大学生士兵免试招生条件的考生，其报名、资格审查、考试、录取等工作按照《上饶师范学院2025年退役大学生士兵专升本免试招生简章》执行；未被免试录取的退役大学生士兵可按照本简章要求执行。</w:t>
      </w:r>
    </w:p>
    <w:p w14:paraId="05F9A2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w:t>
      </w:r>
      <w:r>
        <w:rPr>
          <w:rFonts w:hint="eastAsia" w:ascii="仿宋" w:hAnsi="仿宋" w:eastAsia="仿宋" w:cs="仿宋"/>
          <w:caps w:val="0"/>
          <w:color w:val="333333"/>
          <w:spacing w:val="0"/>
          <w:sz w:val="21"/>
          <w:szCs w:val="21"/>
          <w:shd w:val="clear" w:fill="FFFFFF"/>
        </w:rPr>
        <w:t>四）</w:t>
      </w:r>
      <w:r>
        <w:rPr>
          <w:rFonts w:hint="eastAsia" w:ascii="仿宋" w:hAnsi="仿宋" w:eastAsia="仿宋" w:cs="仿宋"/>
          <w:caps w:val="0"/>
          <w:color w:val="333333"/>
          <w:spacing w:val="0"/>
          <w:sz w:val="21"/>
          <w:szCs w:val="21"/>
        </w:rPr>
        <w:t>学校纪检部门对本校2025年专升本招生工作全程监督。</w:t>
      </w:r>
    </w:p>
    <w:p w14:paraId="75602C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shd w:val="clear" w:fill="FFFFFF"/>
        </w:rPr>
        <w:t>（五）本简章仅适用于本校2025年专升本招生录取工作，自公布之日起施行。如遇国家法律、法规、规章和上级有关政策变化，以变化后的规定为准。</w:t>
      </w:r>
    </w:p>
    <w:p w14:paraId="437A30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（六）本简章由本校专升本招生工作小组负责解释。</w:t>
      </w:r>
    </w:p>
    <w:p w14:paraId="152F62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（七）学校基本情况及咨询方式</w:t>
      </w:r>
    </w:p>
    <w:p w14:paraId="779D28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1.学校基本情况</w:t>
      </w:r>
    </w:p>
    <w:p w14:paraId="389CEB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办学地址：江西省上饶市信州区志敏大道401号</w:t>
      </w:r>
    </w:p>
    <w:p w14:paraId="2A67EA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办学类型：全日制公办本科院校</w:t>
      </w:r>
    </w:p>
    <w:p w14:paraId="7B194B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2.联系方式</w:t>
      </w:r>
    </w:p>
    <w:p w14:paraId="340A15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公告网址：上饶师范学院教务处网http://jwc.sru.jx.cn</w:t>
      </w:r>
    </w:p>
    <w:p w14:paraId="0BFC9F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报名招考咨询电话：0793-8154108，联系人：杨老师</w:t>
      </w:r>
    </w:p>
    <w:p w14:paraId="2E3FED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招生录取咨询电话：0793-8150684，联系人：梁老师</w:t>
      </w:r>
    </w:p>
    <w:p w14:paraId="616C8B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（八）举报监督</w:t>
      </w:r>
    </w:p>
    <w:p w14:paraId="067B64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举报电话：0793-8150797</w:t>
      </w:r>
    </w:p>
    <w:p w14:paraId="4E106D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举报邮箱：srsyjw@163.com</w:t>
      </w:r>
    </w:p>
    <w:p w14:paraId="01724F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both"/>
        <w:rPr>
          <w:rFonts w:hint="eastAsia" w:ascii="宋体" w:hAnsi="宋体" w:eastAsia="宋体" w:cs="宋体"/>
          <w:color w:val="333333"/>
          <w:sz w:val="14"/>
          <w:szCs w:val="14"/>
        </w:rPr>
      </w:pPr>
      <w:r>
        <w:rPr>
          <w:rFonts w:hint="eastAsia" w:ascii="宋体" w:hAnsi="宋体" w:eastAsia="宋体" w:cs="宋体"/>
          <w:caps w:val="0"/>
          <w:color w:val="333333"/>
          <w:spacing w:val="0"/>
          <w:sz w:val="18"/>
          <w:szCs w:val="18"/>
        </w:rPr>
        <w:t>江西省教育考试院相关通知网址：</w:t>
      </w:r>
      <w:r>
        <w:rPr>
          <w:rFonts w:hint="eastAsia" w:ascii="宋体" w:hAnsi="宋体" w:eastAsia="宋体" w:cs="宋体"/>
          <w:caps w:val="0"/>
          <w:spacing w:val="0"/>
          <w:sz w:val="21"/>
          <w:szCs w:val="21"/>
          <w:u w:val="single"/>
        </w:rPr>
        <w:fldChar w:fldCharType="begin"/>
      </w:r>
      <w:r>
        <w:rPr>
          <w:rFonts w:hint="eastAsia" w:ascii="宋体" w:hAnsi="宋体" w:eastAsia="宋体" w:cs="宋体"/>
          <w:caps w:val="0"/>
          <w:spacing w:val="0"/>
          <w:sz w:val="21"/>
          <w:szCs w:val="21"/>
          <w:u w:val="single"/>
        </w:rPr>
        <w:instrText xml:space="preserve"> HYPERLINK "http://www.jxeea.cn/art/2025/2/14/art_26671_5126663.html" \t "https://zsb.sru.edu.cn/_self" </w:instrText>
      </w:r>
      <w:r>
        <w:rPr>
          <w:rFonts w:hint="eastAsia" w:ascii="宋体" w:hAnsi="宋体" w:eastAsia="宋体" w:cs="宋体"/>
          <w:caps w:val="0"/>
          <w:spacing w:val="0"/>
          <w:sz w:val="21"/>
          <w:szCs w:val="21"/>
          <w:u w:val="single"/>
        </w:rPr>
        <w:fldChar w:fldCharType="separate"/>
      </w:r>
      <w:r>
        <w:rPr>
          <w:rStyle w:val="6"/>
          <w:rFonts w:hint="eastAsia" w:ascii="宋体" w:hAnsi="宋体" w:eastAsia="宋体" w:cs="宋体"/>
          <w:caps w:val="0"/>
          <w:spacing w:val="0"/>
          <w:sz w:val="21"/>
          <w:szCs w:val="21"/>
          <w:u w:val="single"/>
        </w:rPr>
        <w:t>http://www.jxeea.cn/art/2025/2/14/art_26671_5126663.html</w:t>
      </w:r>
      <w:r>
        <w:rPr>
          <w:rFonts w:hint="eastAsia" w:ascii="宋体" w:hAnsi="宋体" w:eastAsia="宋体" w:cs="宋体"/>
          <w:caps w:val="0"/>
          <w:spacing w:val="0"/>
          <w:sz w:val="21"/>
          <w:szCs w:val="21"/>
          <w:u w:val="single"/>
        </w:rPr>
        <w:fldChar w:fldCharType="end"/>
      </w:r>
      <w:r>
        <w:rPr>
          <w:rFonts w:hint="eastAsia" w:ascii="宋体" w:hAnsi="宋体" w:eastAsia="宋体" w:cs="宋体"/>
          <w:caps w:val="0"/>
          <w:color w:val="333333"/>
          <w:spacing w:val="0"/>
          <w:sz w:val="14"/>
          <w:szCs w:val="14"/>
        </w:rPr>
        <w:t>​</w:t>
      </w:r>
    </w:p>
    <w:p w14:paraId="1B17FC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right"/>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 </w:t>
      </w:r>
    </w:p>
    <w:p w14:paraId="6F6AD6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right"/>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 </w:t>
      </w:r>
    </w:p>
    <w:p w14:paraId="7F6B96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right"/>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上饶师范学院 </w:t>
      </w:r>
    </w:p>
    <w:p w14:paraId="2A6ED9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10"/>
        <w:jc w:val="right"/>
        <w:rPr>
          <w:rFonts w:hint="eastAsia" w:ascii="宋体" w:hAnsi="宋体" w:eastAsia="宋体" w:cs="宋体"/>
          <w:color w:val="333333"/>
          <w:sz w:val="14"/>
          <w:szCs w:val="14"/>
        </w:rPr>
      </w:pPr>
      <w:r>
        <w:rPr>
          <w:rFonts w:hint="eastAsia" w:ascii="仿宋" w:hAnsi="仿宋" w:eastAsia="仿宋" w:cs="仿宋"/>
          <w:caps w:val="0"/>
          <w:color w:val="333333"/>
          <w:spacing w:val="0"/>
          <w:sz w:val="21"/>
          <w:szCs w:val="21"/>
        </w:rPr>
        <w:t>2025年2月17日</w:t>
      </w:r>
    </w:p>
    <w:p w14:paraId="1924B2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51158"/>
    <w:rsid w:val="3D22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2958</Words>
  <Characters>3223</Characters>
  <Lines>0</Lines>
  <Paragraphs>0</Paragraphs>
  <TotalTime>2</TotalTime>
  <ScaleCrop>false</ScaleCrop>
  <LinksUpToDate>false</LinksUpToDate>
  <CharactersWithSpaces>3232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2025-02-18T09:44:00Z</dcterms:created>
  <dc:creator>DELL</dc:creator>
  <cp:lastModifiedBy>陈桉</cp:lastModifiedBy>
  <dcterms:modified xsi:type="dcterms:W3CDTF">2025-02-20T01:32:45Z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eyJoZGlkIjoiMDFhNDUwOTBhMDFkOGU0YTllMjA5MWU2Y2FlZmM1NzYiLCJ1c2VySWQiOiIxMDM1NTkxODM4In0=</vt:lpwstr>
  </property>
  <property fmtid="{D5CDD505-2E9C-101B-9397-08002B2CF9AE}" pid="4" name="ICV">
    <vt:lpwstr>D29994B736304CD59F68C6CAC81516A1_12</vt:lpwstr>
  </property>
</Properties>
</file>