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F86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00" w:afterAutospacing="0" w:line="16" w:lineRule="atLeast"/>
        <w:ind w:left="0" w:right="0"/>
        <w:jc w:val="center"/>
        <w:rPr>
          <w:b w:val="0"/>
          <w:bCs w:val="0"/>
          <w:color w:val="000000"/>
          <w:sz w:val="22"/>
          <w:szCs w:val="22"/>
        </w:rPr>
      </w:pPr>
      <w:r>
        <w:rPr>
          <w:b w:val="0"/>
          <w:bCs w:val="0"/>
          <w:color w:val="000000"/>
          <w:sz w:val="22"/>
          <w:szCs w:val="22"/>
          <w:bdr w:val="none" w:color="auto" w:sz="0" w:space="0"/>
        </w:rPr>
        <w:t>南昌航空大学科技学院2025年退役大学生士兵专升本免试招生简章</w:t>
      </w:r>
    </w:p>
    <w:p w14:paraId="0A57AFF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DDDDDD" w:sz="4" w:space="8"/>
          <w:right w:val="none" w:color="auto" w:sz="0" w:space="0"/>
        </w:pBdr>
        <w:spacing w:before="0" w:beforeAutospacing="0" w:after="250" w:afterAutospacing="0"/>
        <w:ind w:left="0" w:right="0"/>
        <w:jc w:val="center"/>
        <w:rPr>
          <w:color w:val="777777"/>
          <w:sz w:val="14"/>
          <w:szCs w:val="14"/>
        </w:rPr>
      </w:pPr>
      <w:r>
        <w:rPr>
          <w:rFonts w:ascii="宋体" w:hAnsi="宋体" w:eastAsia="宋体" w:cs="宋体"/>
          <w:color w:val="777777"/>
          <w:kern w:val="0"/>
          <w:sz w:val="14"/>
          <w:szCs w:val="14"/>
          <w:bdr w:val="none" w:color="auto" w:sz="0" w:space="0"/>
          <w:lang w:val="en-US" w:eastAsia="zh-CN" w:bidi="ar"/>
        </w:rPr>
        <w:t>作者： 来源： 发布时间：2025-01-27 21:37:05 浏览次数：1370 次 【字体：</w:t>
      </w:r>
      <w:r>
        <w:rPr>
          <w:rFonts w:ascii="宋体" w:hAnsi="宋体" w:eastAsia="宋体" w:cs="宋体"/>
          <w:color w:val="666666"/>
          <w:kern w:val="0"/>
          <w:sz w:val="14"/>
          <w:szCs w:val="14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666666"/>
          <w:kern w:val="0"/>
          <w:sz w:val="14"/>
          <w:szCs w:val="14"/>
          <w:u w:val="none"/>
          <w:bdr w:val="none" w:color="auto" w:sz="0" w:space="0"/>
          <w:lang w:val="en-US" w:eastAsia="zh-CN" w:bidi="ar"/>
        </w:rPr>
        <w:instrText xml:space="preserve"> HYPERLINK "javascript:;" </w:instrText>
      </w:r>
      <w:r>
        <w:rPr>
          <w:rFonts w:ascii="宋体" w:hAnsi="宋体" w:eastAsia="宋体" w:cs="宋体"/>
          <w:color w:val="666666"/>
          <w:kern w:val="0"/>
          <w:sz w:val="14"/>
          <w:szCs w:val="14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7"/>
          <w:rFonts w:ascii="宋体" w:hAnsi="宋体" w:eastAsia="宋体" w:cs="宋体"/>
          <w:color w:val="666666"/>
          <w:sz w:val="14"/>
          <w:szCs w:val="14"/>
          <w:u w:val="none"/>
          <w:bdr w:val="none" w:color="auto" w:sz="0" w:space="0"/>
        </w:rPr>
        <w:t>小</w:t>
      </w:r>
      <w:r>
        <w:rPr>
          <w:rFonts w:ascii="宋体" w:hAnsi="宋体" w:eastAsia="宋体" w:cs="宋体"/>
          <w:color w:val="666666"/>
          <w:kern w:val="0"/>
          <w:sz w:val="14"/>
          <w:szCs w:val="14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ascii="宋体" w:hAnsi="宋体" w:eastAsia="宋体" w:cs="宋体"/>
          <w:color w:val="777777"/>
          <w:kern w:val="0"/>
          <w:sz w:val="14"/>
          <w:szCs w:val="14"/>
          <w:bdr w:val="none" w:color="auto" w:sz="0" w:space="0"/>
          <w:lang w:val="en-US" w:eastAsia="zh-CN" w:bidi="ar"/>
        </w:rPr>
        <w:t> </w:t>
      </w:r>
      <w:r>
        <w:rPr>
          <w:rFonts w:ascii="宋体" w:hAnsi="宋体" w:eastAsia="宋体" w:cs="宋体"/>
          <w:color w:val="666666"/>
          <w:kern w:val="0"/>
          <w:sz w:val="14"/>
          <w:szCs w:val="14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ascii="宋体" w:hAnsi="宋体" w:eastAsia="宋体" w:cs="宋体"/>
          <w:color w:val="666666"/>
          <w:kern w:val="0"/>
          <w:sz w:val="14"/>
          <w:szCs w:val="14"/>
          <w:u w:val="none"/>
          <w:bdr w:val="none" w:color="auto" w:sz="0" w:space="0"/>
          <w:lang w:val="en-US" w:eastAsia="zh-CN" w:bidi="ar"/>
        </w:rPr>
        <w:instrText xml:space="preserve"> HYPERLINK "javascript:;" </w:instrText>
      </w:r>
      <w:r>
        <w:rPr>
          <w:rFonts w:ascii="宋体" w:hAnsi="宋体" w:eastAsia="宋体" w:cs="宋体"/>
          <w:color w:val="666666"/>
          <w:kern w:val="0"/>
          <w:sz w:val="14"/>
          <w:szCs w:val="14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7"/>
          <w:rFonts w:ascii="宋体" w:hAnsi="宋体" w:eastAsia="宋体" w:cs="宋体"/>
          <w:color w:val="666666"/>
          <w:sz w:val="14"/>
          <w:szCs w:val="14"/>
          <w:u w:val="none"/>
          <w:bdr w:val="none" w:color="auto" w:sz="0" w:space="0"/>
        </w:rPr>
        <w:t>大</w:t>
      </w:r>
      <w:r>
        <w:rPr>
          <w:rFonts w:ascii="宋体" w:hAnsi="宋体" w:eastAsia="宋体" w:cs="宋体"/>
          <w:color w:val="666666"/>
          <w:kern w:val="0"/>
          <w:sz w:val="14"/>
          <w:szCs w:val="14"/>
          <w:u w:val="none"/>
          <w:bdr w:val="none" w:color="auto" w:sz="0" w:space="0"/>
          <w:lang w:val="en-US" w:eastAsia="zh-CN" w:bidi="ar"/>
        </w:rPr>
        <w:fldChar w:fldCharType="end"/>
      </w:r>
      <w:r>
        <w:rPr>
          <w:rFonts w:ascii="宋体" w:hAnsi="宋体" w:eastAsia="宋体" w:cs="宋体"/>
          <w:color w:val="777777"/>
          <w:kern w:val="0"/>
          <w:sz w:val="14"/>
          <w:szCs w:val="14"/>
          <w:bdr w:val="none" w:color="auto" w:sz="0" w:space="0"/>
          <w:lang w:val="en-US" w:eastAsia="zh-CN" w:bidi="ar"/>
        </w:rPr>
        <w:t>】</w:t>
      </w:r>
    </w:p>
    <w:p w14:paraId="1612AD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70" w:lineRule="atLeast"/>
        <w:ind w:left="0" w:right="0" w:firstLine="430"/>
      </w:pPr>
      <w:r>
        <w:rPr>
          <w:rFonts w:ascii="仿宋_GB2312" w:eastAsia="仿宋_GB2312" w:cs="仿宋_GB2312"/>
          <w:color w:val="333333"/>
          <w:sz w:val="21"/>
          <w:szCs w:val="21"/>
          <w:bdr w:val="none" w:color="auto" w:sz="0" w:space="0"/>
        </w:rPr>
        <w:t>为贯彻落实教育部有关普通高校专升本考试招生录取工作精神和《关于做好江西省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2025年普通高校专升本考试招生报名工作的通知》等文件要求，我校计划2025年开展退役大学生士兵专升本免试招生工作。根据我校具体情况，特制定本简章。</w:t>
      </w:r>
    </w:p>
    <w:p w14:paraId="3ADF79E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70" w:lineRule="atLeast"/>
        <w:ind w:left="0" w:right="0"/>
        <w:jc w:val="center"/>
      </w:pPr>
      <w:r>
        <w:rPr>
          <w:rStyle w:val="6"/>
          <w:rFonts w:ascii="黑体" w:hAnsi="宋体" w:eastAsia="黑体" w:cs="黑体"/>
          <w:color w:val="333333"/>
          <w:sz w:val="24"/>
          <w:szCs w:val="24"/>
          <w:bdr w:val="none" w:color="auto" w:sz="0" w:space="0"/>
        </w:rPr>
        <w:t>第一章 总则</w:t>
      </w:r>
    </w:p>
    <w:p w14:paraId="5F89075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7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第一条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学校成立2025年专升本招生工作领导小组，全面负责学校2025年专升本招生工作，制定2025年专升本招生工作政策，决定有关2025年专升本招生的重大事宜。</w:t>
      </w:r>
    </w:p>
    <w:p w14:paraId="362ED43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7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第二条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学校招生就业处是组织和实施2025年专升本招生工作的常设机构，具体负责学校日常2025年专升本招生工作，未授权或委托任何中介（培训）机构或个人开展2025年专升本招生活动。</w:t>
      </w:r>
    </w:p>
    <w:p w14:paraId="21F87A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7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第三条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学校纪检部门对2025年专升本招生工作实施监督，负责监督招生工作各项政策和规定的落实，维护广大考生和学校的合法权益。</w:t>
      </w:r>
      <w:r>
        <w:rPr>
          <w:rFonts w:ascii="Calibri" w:hAnsi="Calibri" w:eastAsia="仿宋_GB2312" w:cs="Calibri"/>
          <w:color w:val="333333"/>
          <w:sz w:val="21"/>
          <w:szCs w:val="21"/>
          <w:bdr w:val="none" w:color="auto" w:sz="0" w:space="0"/>
        </w:rPr>
        <w:t> </w:t>
      </w:r>
    </w:p>
    <w:p w14:paraId="7FBD3A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7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第四条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本简章仅适用于2025年退役大学生士兵专升本免试招生工作，解释权归南昌航空大学科技学院所有。若与教育部和江西省相关规定不一致，以教育部和江西省的相关规定为准。</w:t>
      </w:r>
    </w:p>
    <w:p w14:paraId="4F0CC1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/>
        <w:jc w:val="center"/>
      </w:pPr>
      <w:r>
        <w:rPr>
          <w:rStyle w:val="6"/>
          <w:rFonts w:hint="eastAsia" w:ascii="黑体" w:hAnsi="宋体" w:eastAsia="黑体" w:cs="黑体"/>
          <w:color w:val="333333"/>
          <w:sz w:val="24"/>
          <w:szCs w:val="24"/>
          <w:bdr w:val="none" w:color="auto" w:sz="0" w:space="0"/>
        </w:rPr>
        <w:t>第二章 招生对象</w:t>
      </w:r>
    </w:p>
    <w:p w14:paraId="492BCD3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7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第五条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在2025年7月31日前可取得或已取得高职（专科）毕业证的退役大学生士兵（含2025年3月退役大学生士兵），且符合下列条件之一：</w:t>
      </w:r>
    </w:p>
    <w:p w14:paraId="71B934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7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1.江西省普通高校高职（专科）学生在校期间或毕业后应征入伍。</w:t>
      </w:r>
    </w:p>
    <w:p w14:paraId="415FB7E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7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2.外省普通高校高职（专科）学生在校期间或毕业后，在江西应征入伍。</w:t>
      </w:r>
    </w:p>
    <w:p w14:paraId="1E1D08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70" w:lineRule="atLeast"/>
        <w:ind w:left="0" w:right="0"/>
        <w:jc w:val="center"/>
      </w:pPr>
      <w:r>
        <w:rPr>
          <w:rStyle w:val="6"/>
          <w:rFonts w:hint="eastAsia" w:ascii="黑体" w:hAnsi="宋体" w:eastAsia="黑体" w:cs="黑体"/>
          <w:color w:val="333333"/>
          <w:sz w:val="24"/>
          <w:szCs w:val="24"/>
          <w:bdr w:val="none" w:color="auto" w:sz="0" w:space="0"/>
        </w:rPr>
        <w:t>第三章 报考条件</w:t>
      </w:r>
    </w:p>
    <w:p w14:paraId="1DD7856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7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第六条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考生报考需同时满足以下基本条件：</w:t>
      </w:r>
    </w:p>
    <w:p w14:paraId="07CF70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7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1.遵守《中华人民共和国宪法》及其他法律法规。</w:t>
      </w:r>
    </w:p>
    <w:p w14:paraId="51731B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7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2.身体状况符合相关要求。</w:t>
      </w:r>
    </w:p>
    <w:p w14:paraId="5F9383B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7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3.高职（专科）学习期间无记过及以上纪律处分，或受到纪律处分但报名前已解除处分的。</w:t>
      </w:r>
    </w:p>
    <w:p w14:paraId="503D8A2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7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4.在入伍期间和退役后工作学习期间，无记过及以上纪律处分，或受到纪律处分但报名前已解除处分的。</w:t>
      </w:r>
    </w:p>
    <w:p w14:paraId="181DB4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/>
        <w:jc w:val="center"/>
      </w:pPr>
      <w:r>
        <w:rPr>
          <w:rStyle w:val="6"/>
          <w:rFonts w:hint="eastAsia" w:ascii="黑体" w:hAnsi="宋体" w:eastAsia="黑体" w:cs="黑体"/>
          <w:color w:val="333333"/>
          <w:sz w:val="24"/>
          <w:szCs w:val="24"/>
          <w:bdr w:val="none" w:color="auto" w:sz="0" w:space="0"/>
        </w:rPr>
        <w:t>第四章 招生专业、计划、考试形式</w:t>
      </w:r>
    </w:p>
    <w:p w14:paraId="50DC14A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第七条 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免试招生专业及计划</w:t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60"/>
        <w:gridCol w:w="1940"/>
        <w:gridCol w:w="1100"/>
        <w:gridCol w:w="950"/>
        <w:gridCol w:w="1560"/>
      </w:tblGrid>
      <w:tr w14:paraId="15C87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65EAB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ascii="仿宋" w:hAnsi="仿宋" w:eastAsia="仿宋" w:cs="仿宋"/>
                <w:sz w:val="16"/>
                <w:szCs w:val="16"/>
                <w:bdr w:val="none" w:color="auto" w:sz="0" w:space="0"/>
              </w:rPr>
              <w:t>序号</w:t>
            </w:r>
          </w:p>
        </w:tc>
        <w:tc>
          <w:tcPr>
            <w:tcW w:w="1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DA2E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招生专业</w:t>
            </w:r>
          </w:p>
        </w:tc>
        <w:tc>
          <w:tcPr>
            <w:tcW w:w="1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F0581B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招生人数</w:t>
            </w:r>
          </w:p>
        </w:tc>
        <w:tc>
          <w:tcPr>
            <w:tcW w:w="9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83B99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学费</w:t>
            </w:r>
          </w:p>
          <w:p w14:paraId="7287490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（元/学年）</w:t>
            </w:r>
          </w:p>
        </w:tc>
        <w:tc>
          <w:tcPr>
            <w:tcW w:w="15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4E0D0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考查形式</w:t>
            </w:r>
          </w:p>
        </w:tc>
      </w:tr>
      <w:tr w14:paraId="19BB4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89BD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1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3F97A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电子信息工程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B47C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15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11043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14500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CB728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文化课程免试，采用面试和资格审查的形式。</w:t>
            </w:r>
          </w:p>
        </w:tc>
      </w:tr>
      <w:tr w14:paraId="559C5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6D99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391A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计算机科学与技术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C8AAB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15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CB4058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14500</w:t>
            </w:r>
          </w:p>
        </w:tc>
        <w:tc>
          <w:tcPr>
            <w:tcW w:w="156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6E94E0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68ACD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AAE4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3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5C05C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软件工程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7A04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15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F53A3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14500</w:t>
            </w:r>
          </w:p>
        </w:tc>
        <w:tc>
          <w:tcPr>
            <w:tcW w:w="156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0F98F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0658F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79006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4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0FB3B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电子商务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5F38E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10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0AC7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14500</w:t>
            </w:r>
          </w:p>
        </w:tc>
        <w:tc>
          <w:tcPr>
            <w:tcW w:w="156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B15BB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364C4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BBA6B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5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B755C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市场营销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8C797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10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5893F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13000</w:t>
            </w:r>
          </w:p>
        </w:tc>
        <w:tc>
          <w:tcPr>
            <w:tcW w:w="156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F8A35F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7DD08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863DC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6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D5A6D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会计学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AC35A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10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CC193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13000</w:t>
            </w:r>
          </w:p>
        </w:tc>
        <w:tc>
          <w:tcPr>
            <w:tcW w:w="156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C6BE07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50F16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24634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7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CE0C9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视觉传达设计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056A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01AF3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15500</w:t>
            </w:r>
          </w:p>
        </w:tc>
        <w:tc>
          <w:tcPr>
            <w:tcW w:w="156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D7A360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75F1F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9E0205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8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A104A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动画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C7472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7CD26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15500</w:t>
            </w:r>
          </w:p>
        </w:tc>
        <w:tc>
          <w:tcPr>
            <w:tcW w:w="156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0462B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46AF3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DA2BA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9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1D9C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广播电视编导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51FAC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83D8D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15500</w:t>
            </w:r>
          </w:p>
        </w:tc>
        <w:tc>
          <w:tcPr>
            <w:tcW w:w="156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D24B2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0CC2D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E13CD1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10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79FC43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播音与主持艺术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10C2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294C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15500</w:t>
            </w:r>
          </w:p>
        </w:tc>
        <w:tc>
          <w:tcPr>
            <w:tcW w:w="156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806C98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5379C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" w:hRule="atLeast"/>
        </w:trPr>
        <w:tc>
          <w:tcPr>
            <w:tcW w:w="5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83F32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11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A9F87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新闻学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CE46F0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6"/>
                <w:szCs w:val="16"/>
                <w:bdr w:val="none" w:color="auto" w:sz="0" w:space="0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1B65B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13000</w:t>
            </w:r>
          </w:p>
        </w:tc>
        <w:tc>
          <w:tcPr>
            <w:tcW w:w="156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014CD3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4BDCF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</w:trPr>
        <w:tc>
          <w:tcPr>
            <w:tcW w:w="250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2CC0F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Style w:val="6"/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合计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721D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Style w:val="6"/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100</w:t>
            </w:r>
          </w:p>
        </w:tc>
        <w:tc>
          <w:tcPr>
            <w:tcW w:w="251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9D9C6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40" w:afterAutospacing="0"/>
              <w:ind w:left="0" w:right="0"/>
              <w:jc w:val="center"/>
              <w:textAlignment w:val="center"/>
            </w:pPr>
            <w:r>
              <w:rPr>
                <w:rStyle w:val="6"/>
                <w:rFonts w:hint="eastAsia" w:ascii="仿宋" w:hAnsi="仿宋" w:eastAsia="仿宋" w:cs="仿宋"/>
                <w:sz w:val="15"/>
                <w:szCs w:val="15"/>
                <w:bdr w:val="none" w:color="auto" w:sz="0" w:space="0"/>
              </w:rPr>
              <w:t>—</w:t>
            </w:r>
          </w:p>
        </w:tc>
      </w:tr>
    </w:tbl>
    <w:p w14:paraId="3D125C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/>
      </w:pPr>
      <w:r>
        <w:rPr>
          <w:rFonts w:hint="default" w:ascii="仿宋_GB2312" w:eastAsia="仿宋_GB2312" w:cs="仿宋_GB2312"/>
          <w:color w:val="333333"/>
          <w:sz w:val="14"/>
          <w:szCs w:val="14"/>
          <w:bdr w:val="none" w:color="auto" w:sz="0" w:space="0"/>
        </w:rPr>
        <w:t>注：入校后编入专升本相同专业学习。考生对照《江西省2025年普通高等学校专升本考试对应专业（类）指导目录》进行选报，专业指导目录及对应考试科目参考范围以教育考试院公布为准。</w:t>
      </w:r>
    </w:p>
    <w:p w14:paraId="6A65674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/>
        <w:jc w:val="center"/>
      </w:pPr>
      <w:r>
        <w:rPr>
          <w:rStyle w:val="6"/>
          <w:rFonts w:hint="eastAsia" w:ascii="黑体" w:hAnsi="宋体" w:eastAsia="黑体" w:cs="黑体"/>
          <w:color w:val="333333"/>
          <w:sz w:val="24"/>
          <w:szCs w:val="24"/>
          <w:bdr w:val="none" w:color="auto" w:sz="0" w:space="0"/>
        </w:rPr>
        <w:t>第五章 考查办法</w:t>
      </w:r>
    </w:p>
    <w:p w14:paraId="1ABBCDE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第八条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考查时间、地点等具体要求</w:t>
      </w:r>
    </w:p>
    <w:p w14:paraId="1E5341D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请广大考生于</w:t>
      </w: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2025年2月28日17:00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前将电子版《南昌航空大学科技学院2025年退役大学生士兵专升本免试申请表》（附件1）发至邮箱：</w:t>
      </w:r>
      <w:r>
        <w:rPr>
          <w:rFonts w:hint="default" w:ascii="仿宋_GB2312" w:eastAsia="仿宋_GB2312" w:cs="仿宋_GB2312"/>
          <w:color w:val="333333"/>
          <w:sz w:val="21"/>
          <w:szCs w:val="21"/>
          <w:u w:val="single"/>
          <w:bdr w:val="none" w:color="auto" w:sz="0" w:space="0"/>
        </w:rPr>
        <w:t>nhkyzsb@163.com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，</w:t>
      </w: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邮件标题格式为：姓名+报考专业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，</w:t>
      </w: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2025年3月6日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前往南昌航空大学科技学院（九江市共青城市青年大道69号）参加线下考查（具体时间、地点请关注群内通知）。</w:t>
      </w:r>
    </w:p>
    <w:p w14:paraId="4E5FF9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第九条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考生携带材料清单：</w:t>
      </w:r>
    </w:p>
    <w:p w14:paraId="47F0C7A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1.本人身份证原件、复印件1份。</w:t>
      </w:r>
    </w:p>
    <w:p w14:paraId="140E59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2.退伍证原件、复印件1份。</w:t>
      </w:r>
    </w:p>
    <w:p w14:paraId="1FE611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3.《南昌航空大学科技学院2025年退役大学生士兵专升本免试申请表》（附件1）</w:t>
      </w:r>
    </w:p>
    <w:p w14:paraId="18B6701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第十条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考查内容</w:t>
      </w:r>
    </w:p>
    <w:p w14:paraId="2F5469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详见《退役大学生士兵免试专升本招生考查大纲》（附件2）</w:t>
      </w:r>
    </w:p>
    <w:p w14:paraId="734E933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第十一条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成绩将在我校招生信息网进行公布，时间另行通知。</w:t>
      </w:r>
    </w:p>
    <w:p w14:paraId="77DBC7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/>
        <w:jc w:val="center"/>
      </w:pPr>
      <w:r>
        <w:rPr>
          <w:rStyle w:val="6"/>
          <w:rFonts w:hint="eastAsia" w:ascii="黑体" w:hAnsi="宋体" w:eastAsia="黑体" w:cs="黑体"/>
          <w:color w:val="333333"/>
          <w:sz w:val="24"/>
          <w:szCs w:val="24"/>
          <w:bdr w:val="none" w:color="auto" w:sz="0" w:space="0"/>
        </w:rPr>
        <w:t>第六章 招生录取</w:t>
      </w:r>
    </w:p>
    <w:p w14:paraId="0B4E07A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第十二条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考生所报专业必须符合《江西省2025年普通高等学校专升本考试对应专业（类）指导目录》要求。</w:t>
      </w:r>
    </w:p>
    <w:p w14:paraId="5C57390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第十三条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录取原则：（1）我校根据进档考生考查总成绩按专业从高到低排序择优录取。（2）在最后一次志愿投档时我校会根据生源情况进行专业间计划调整，若某一专业在前期有退档情况，则该专业不再增加计划。（3）征集志愿期间，所有计划会根据各专业生源情况进行调整，征集结束后若有剩余计划将调整到普通计划录取。</w:t>
      </w:r>
    </w:p>
    <w:p w14:paraId="603C50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第十四条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拟录取考生名单将在我校招生信息网进行公示，公示无异议后，学校将预录取名单报省教育厅和省教育考试院，待批准后完成该阶段录取工作。</w:t>
      </w:r>
    </w:p>
    <w:p w14:paraId="4B1C39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第十五条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资格审查贯穿考试录取全过程。对不符合报名、录取条件的考生，确认后一律取消资格，并实行资格审查问责制。</w:t>
      </w:r>
    </w:p>
    <w:p w14:paraId="42A5E43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/>
        <w:jc w:val="center"/>
      </w:pPr>
      <w:r>
        <w:rPr>
          <w:rStyle w:val="6"/>
          <w:rFonts w:hint="eastAsia" w:ascii="黑体" w:hAnsi="宋体" w:eastAsia="黑体" w:cs="黑体"/>
          <w:color w:val="333333"/>
          <w:sz w:val="24"/>
          <w:szCs w:val="24"/>
          <w:bdr w:val="none" w:color="auto" w:sz="0" w:space="0"/>
        </w:rPr>
        <w:t>第七章 纪律要求</w:t>
      </w:r>
    </w:p>
    <w:p w14:paraId="65D334B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第十六条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学校坚持公平、公正、公开的原则，做好对考生的宣传服务工作，公开招生计划、招生专业、考试大纲、录取办法和录取结果，接受社会的监督。</w:t>
      </w:r>
    </w:p>
    <w:p w14:paraId="6A5484B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第十七条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学校严格执行考试、招生政策规定和招生计划管理要求，严格遵守相关工作纪律。对于专升本考试招生中的违纪违规行为，参照《国家教育考试违规处理办法》（教育部令第33号）《普通高等学校招生违规行为处理暂行办法》（教育部令第36号）处理，涉及在校学生按照《普通高等学校学生管理规定》（教育部令第41号）处理，涉嫌违法犯罪的及时向公安机关报案，依法依规进行处理。</w:t>
      </w:r>
    </w:p>
    <w:p w14:paraId="214A86A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/>
        <w:jc w:val="center"/>
      </w:pPr>
      <w:r>
        <w:rPr>
          <w:rStyle w:val="6"/>
          <w:rFonts w:hint="eastAsia" w:ascii="黑体" w:hAnsi="宋体" w:eastAsia="黑体" w:cs="黑体"/>
          <w:color w:val="333333"/>
          <w:sz w:val="24"/>
          <w:szCs w:val="24"/>
          <w:bdr w:val="none" w:color="auto" w:sz="0" w:space="0"/>
        </w:rPr>
        <w:t>第八章 招生咨询、信息发布及监督</w:t>
      </w:r>
    </w:p>
    <w:p w14:paraId="2FB478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第十八条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在2025年专升本招生咨询中，本校咨询人员的意见、建议仅作为考生填报志愿的参考，不属学校录取承诺。学校招生录取有关信息通过印制报考指南、招生信息网、教育部及各省（区、市）招生主管部门的专升本信息平台等渠道统一发布。</w:t>
      </w:r>
    </w:p>
    <w:p w14:paraId="7B1E0AD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学校全称：南昌航空大学科技学院</w:t>
      </w:r>
    </w:p>
    <w:p w14:paraId="43B08CF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国标代码：13433</w:t>
      </w:r>
    </w:p>
    <w:p w14:paraId="430FF54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学习校区：南昌航空大学科技学院现代产业学院（部分教学内容在主校区完成）</w:t>
      </w:r>
    </w:p>
    <w:p w14:paraId="5A5F9F9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  <w:shd w:val="clear" w:fill="FFFFFF"/>
        </w:rPr>
        <w:t>地    址：江西省九江市共青城市富华南大道与金融大道交汇处（共青技工学校内），距离主校区约2公里</w:t>
      </w:r>
    </w:p>
    <w:p w14:paraId="0226461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  <w:shd w:val="clear" w:fill="FFFFFF"/>
        </w:rPr>
        <w:t>办学层次：本科</w:t>
      </w:r>
    </w:p>
    <w:p w14:paraId="43F66E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  <w:shd w:val="clear" w:fill="FFFFFF"/>
        </w:rPr>
        <w:t>办学类型：独立学院</w:t>
      </w:r>
    </w:p>
    <w:p w14:paraId="7E695D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  <w:shd w:val="clear" w:fill="FFFFFF"/>
        </w:rPr>
        <w:t>上级主管部门：江西省教育厅</w:t>
      </w:r>
    </w:p>
    <w:p w14:paraId="55B2AE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邮政编码：332020</w:t>
      </w:r>
    </w:p>
    <w:p w14:paraId="17D15B2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学校网址：http://stcnchu.edu.cn/</w:t>
      </w:r>
    </w:p>
    <w:p w14:paraId="2D4132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招生信息网：http://zs.stcnchu.edu.cn/</w:t>
      </w:r>
    </w:p>
    <w:p w14:paraId="772D51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工作电子邮箱：nhkyzsb@163.com</w:t>
      </w:r>
    </w:p>
    <w:p w14:paraId="4BAD787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招生咨询电话：0792-3561252、3561247、3561201、3561246、4391331（传真）</w:t>
      </w:r>
    </w:p>
    <w:p w14:paraId="07A0CF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咨询QQ群：805896967</w:t>
      </w:r>
    </w:p>
    <w:p w14:paraId="60B372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Style w:val="6"/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第十九条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学校2025年专升本招生工作接受教育部、各省（区、市）招生主管部门、纪检部门、考生和社会各界的监督，学校纪检部门全程监督并设立监督电话、电子邮箱。</w:t>
      </w:r>
    </w:p>
    <w:p w14:paraId="6F9EC5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纪委监督电话：0792-4391309</w:t>
      </w:r>
    </w:p>
    <w:p w14:paraId="642A47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纪委监督邮箱：</w:t>
      </w:r>
      <w:r>
        <w:rPr>
          <w:rFonts w:hint="default" w:ascii="仿宋_GB2312" w:eastAsia="仿宋_GB2312" w:cs="仿宋_GB2312"/>
          <w:color w:val="0000FF"/>
          <w:sz w:val="21"/>
          <w:szCs w:val="21"/>
          <w:u w:val="single"/>
          <w:bdr w:val="none" w:color="auto" w:sz="0" w:space="0"/>
        </w:rPr>
        <w:t>nhkyjjjc@163.com</w:t>
      </w:r>
    </w:p>
    <w:p w14:paraId="3B3C47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纪委办公室信箱：共青校区教学楼南门大厅东侧</w:t>
      </w:r>
    </w:p>
    <w:p w14:paraId="275C52F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</w:t>
      </w:r>
    </w:p>
    <w:p w14:paraId="6927439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160" w:lineRule="atLeast"/>
        <w:ind w:left="0" w:right="0"/>
      </w:pPr>
      <w:r>
        <w:rPr>
          <w:color w:val="333333"/>
          <w:sz w:val="14"/>
          <w:szCs w:val="14"/>
          <w:bdr w:val="none" w:color="auto" w:sz="0" w:space="0"/>
        </w:rPr>
        <w:drawing>
          <wp:inline distT="0" distB="0" distL="114300" distR="114300">
            <wp:extent cx="152400" cy="1524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66CC"/>
          <w:sz w:val="12"/>
          <w:szCs w:val="12"/>
          <w:u w:val="single"/>
          <w:bdr w:val="none" w:color="auto" w:sz="0" w:space="0"/>
        </w:rPr>
        <w:fldChar w:fldCharType="begin"/>
      </w:r>
      <w:r>
        <w:rPr>
          <w:color w:val="0066CC"/>
          <w:sz w:val="12"/>
          <w:szCs w:val="12"/>
          <w:u w:val="single"/>
          <w:bdr w:val="none" w:color="auto" w:sz="0" w:space="0"/>
        </w:rPr>
        <w:instrText xml:space="preserve"> HYPERLINK "https://zs.stcnchu.edu.cn/Upload/zs/ContentManage/Article/File/2025/01/27/%E9%99%84%E4%BB%B61%E2%80%94%E5%8D%97%E6%98%8C%E8%88%AA%E7%A9%BA%E5%A4%A7%E5%AD%A6%E7%A7%91%E6%8A%80%E5%AD%A6%E9%99%A22025%E5%B9%B4%E9%80%80%E5%BD%B9%E5%A4%A7%E5%AD%A6%E7%94%9F%E5%A3%AB%E5%85%B5%E4%B8%93%E5%8D%87%E6%9C%AC%E5%85%8D%E8%AF%95%E7%94%B3%E8%AF%B7%E8%A1%A8.docx" \o "附件1—南昌航空大学科技学院2025年退役大学生士兵专升本免试申请表.docx" </w:instrText>
      </w:r>
      <w:r>
        <w:rPr>
          <w:color w:val="0066CC"/>
          <w:sz w:val="12"/>
          <w:szCs w:val="12"/>
          <w:u w:val="single"/>
          <w:bdr w:val="none" w:color="auto" w:sz="0" w:space="0"/>
        </w:rPr>
        <w:fldChar w:fldCharType="separate"/>
      </w:r>
      <w:r>
        <w:rPr>
          <w:rStyle w:val="7"/>
          <w:color w:val="0066CC"/>
          <w:sz w:val="12"/>
          <w:szCs w:val="12"/>
          <w:u w:val="single"/>
          <w:bdr w:val="none" w:color="auto" w:sz="0" w:space="0"/>
        </w:rPr>
        <w:t>附件1—南昌航空大学科技学院2025年退役大学生士兵专升本免试申请表.docx</w:t>
      </w:r>
      <w:r>
        <w:rPr>
          <w:color w:val="0066CC"/>
          <w:sz w:val="12"/>
          <w:szCs w:val="12"/>
          <w:u w:val="single"/>
          <w:bdr w:val="none" w:color="auto" w:sz="0" w:space="0"/>
        </w:rPr>
        <w:fldChar w:fldCharType="end"/>
      </w:r>
    </w:p>
    <w:p w14:paraId="6D5E3A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160" w:lineRule="atLeast"/>
        <w:ind w:left="0" w:right="0"/>
      </w:pPr>
      <w:r>
        <w:rPr>
          <w:color w:val="333333"/>
          <w:sz w:val="14"/>
          <w:szCs w:val="14"/>
          <w:bdr w:val="none" w:color="auto" w:sz="0" w:space="0"/>
        </w:rPr>
        <w:drawing>
          <wp:inline distT="0" distB="0" distL="114300" distR="114300">
            <wp:extent cx="152400" cy="152400"/>
            <wp:effectExtent l="0" t="0" r="0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66CC"/>
          <w:sz w:val="12"/>
          <w:szCs w:val="12"/>
          <w:u w:val="single"/>
          <w:bdr w:val="none" w:color="auto" w:sz="0" w:space="0"/>
        </w:rPr>
        <w:fldChar w:fldCharType="begin"/>
      </w:r>
      <w:r>
        <w:rPr>
          <w:color w:val="0066CC"/>
          <w:sz w:val="12"/>
          <w:szCs w:val="12"/>
          <w:u w:val="single"/>
          <w:bdr w:val="none" w:color="auto" w:sz="0" w:space="0"/>
        </w:rPr>
        <w:instrText xml:space="preserve"> HYPERLINK "https://zs.stcnchu.edu.cn/Upload/zs/ContentManage/Article/File/2025/01/27/%E9%99%84%E4%BB%B62%E2%80%94%E9%80%80%E5%BD%B9%E5%A4%A7%E5%AD%A6%E7%94%9F%E5%A3%AB%E5%85%B5%E5%85%8D%E8%AF%95%E4%B8%93%E5%8D%87%E6%9C%AC%E6%8B%9B%E7%94%9F%E8%80%83%E6%9F%A5%E5%A4%A7%E7%BA%B2.docx" \o "附件2—退役大学生士兵免试专升本招生考查大纲.docx" </w:instrText>
      </w:r>
      <w:r>
        <w:rPr>
          <w:color w:val="0066CC"/>
          <w:sz w:val="12"/>
          <w:szCs w:val="12"/>
          <w:u w:val="single"/>
          <w:bdr w:val="none" w:color="auto" w:sz="0" w:space="0"/>
        </w:rPr>
        <w:fldChar w:fldCharType="separate"/>
      </w:r>
      <w:r>
        <w:rPr>
          <w:rStyle w:val="7"/>
          <w:color w:val="0066CC"/>
          <w:sz w:val="12"/>
          <w:szCs w:val="12"/>
          <w:u w:val="single"/>
          <w:bdr w:val="none" w:color="auto" w:sz="0" w:space="0"/>
        </w:rPr>
        <w:t>附件2—退役大学生士兵免试专升本招生考查大纲.docx</w:t>
      </w:r>
      <w:r>
        <w:rPr>
          <w:color w:val="0066CC"/>
          <w:sz w:val="12"/>
          <w:szCs w:val="12"/>
          <w:u w:val="single"/>
          <w:bdr w:val="none" w:color="auto" w:sz="0" w:space="0"/>
        </w:rPr>
        <w:fldChar w:fldCharType="end"/>
      </w:r>
    </w:p>
    <w:p w14:paraId="1753FC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/>
      </w:pPr>
    </w:p>
    <w:p w14:paraId="1BE08D0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  <w:jc w:val="right"/>
      </w:pPr>
      <w:r>
        <w:rPr>
          <w:rFonts w:hint="eastAsia" w:ascii="宋体" w:hAnsi="宋体" w:eastAsia="宋体" w:cs="宋体"/>
          <w:color w:val="333333"/>
          <w:sz w:val="21"/>
          <w:szCs w:val="21"/>
          <w:bdr w:val="none" w:color="auto" w:sz="0" w:space="0"/>
        </w:rPr>
        <w:t>                                    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                    </w:t>
      </w:r>
    </w:p>
    <w:p w14:paraId="304B5D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400" w:lineRule="atLeast"/>
        <w:ind w:left="0" w:right="0" w:firstLine="430"/>
        <w:jc w:val="center"/>
      </w:pP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                        南昌航空大学科技学院</w:t>
      </w:r>
    </w:p>
    <w:p w14:paraId="06C14FD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20" w:lineRule="atLeast"/>
        <w:ind w:left="0" w:right="0"/>
      </w:pPr>
      <w:r>
        <w:rPr>
          <w:rFonts w:hint="eastAsia" w:ascii="宋体" w:hAnsi="宋体" w:eastAsia="宋体" w:cs="宋体"/>
          <w:color w:val="333333"/>
          <w:sz w:val="21"/>
          <w:szCs w:val="21"/>
          <w:bdr w:val="none" w:color="auto" w:sz="0" w:space="0"/>
        </w:rPr>
        <w:t>                        </w:t>
      </w:r>
      <w:r>
        <w:rPr>
          <w:rFonts w:hint="default" w:ascii="仿宋_GB2312" w:eastAsia="仿宋_GB2312" w:cs="仿宋_GB2312"/>
          <w:color w:val="333333"/>
          <w:sz w:val="21"/>
          <w:szCs w:val="21"/>
          <w:bdr w:val="none" w:color="auto" w:sz="0" w:space="0"/>
        </w:rPr>
        <w:t>2025年1月27日    </w:t>
      </w:r>
    </w:p>
    <w:p w14:paraId="160DF0E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0" w:afterAutospacing="0" w:line="20" w:lineRule="atLeast"/>
        <w:ind w:left="0" w:right="0"/>
      </w:pPr>
    </w:p>
    <w:p w14:paraId="401BB04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35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2025-02-18T10:04:08Z</dcterms:created>
  <dc:creator>DELL</dc:creator>
  <cp:lastModifiedBy>长乐</cp:lastModifiedBy>
  <dcterms:modified xsi:type="dcterms:W3CDTF">2025-02-18T10:04:11Z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eyJoZGlkIjoiYWJmNTAxYTA0NTllZTU0OWY5NWY0MWNlMzBjNGU2OTYiLCJ1c2VySWQiOiIxNjc0NTY2MTcwIn0=</vt:lpwstr>
  </property>
  <property fmtid="{D5CDD505-2E9C-101B-9397-08002B2CF9AE}" pid="4" name="ICV">
    <vt:lpwstr>623483C98C754D5798F0BDCB36DD12B9_12</vt:lpwstr>
  </property>
</Properties>
</file>