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1B9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70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江西工程学院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年专升本招生章程</w:t>
      </w:r>
    </w:p>
    <w:p w14:paraId="4208DB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1216B7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为保证江西工程学院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年专升本招生工作顺利进行，维护考生合法权益，根据《中华人民共和国教育法》《中华人民共和国高等教育法》等相关法律和教育部有关规定，结合学校招生工作实际情况，特制定本章程。</w:t>
      </w:r>
    </w:p>
    <w:p w14:paraId="5C902C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第一章    总则</w:t>
      </w:r>
    </w:p>
    <w:p w14:paraId="493344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48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第一条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  本章程适用于江西工程学院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年专升本招生工作。</w:t>
      </w:r>
    </w:p>
    <w:p w14:paraId="1A1DC7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48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第二条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  江西工程学院专升本招生工作实施“阳光工程”，严格执行教育部关于招生工作的“十公开”“六不准”“十严禁”“三十个不得”“八项基本要求”等规定，贯彻“公平竞争、公正选拔、公开透明、全面考核、综合评价、择优录取”的原则，实行计算机远程网上录取。</w:t>
      </w:r>
    </w:p>
    <w:p w14:paraId="1759DD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48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第三条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  江西工程学院专升本招生工作接受纪检监察部门、考生及其家长以及社会各界的监督。</w:t>
      </w:r>
    </w:p>
    <w:p w14:paraId="38AEEE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48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第四条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  学校概况</w:t>
      </w:r>
    </w:p>
    <w:p w14:paraId="79FCAF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5DA6F9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612BCB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1DDC00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670CAA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学校全称：江西工程学院</w:t>
      </w:r>
    </w:p>
    <w:p w14:paraId="456BE9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国代码：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12766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（国标代码）、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8239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（江西省报考代码）</w:t>
      </w:r>
    </w:p>
    <w:p w14:paraId="22C14E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主管部门：江西省教育厅</w:t>
      </w:r>
    </w:p>
    <w:p w14:paraId="733BDC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学校性质：民办普通本科高等学校</w:t>
      </w:r>
    </w:p>
    <w:p w14:paraId="32F47F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办学类型：全日制普通本科、专科（高职）</w:t>
      </w:r>
    </w:p>
    <w:p w14:paraId="482036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校址：江西省新余市天工南大道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1688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号（天工校区）</w:t>
      </w:r>
    </w:p>
    <w:p w14:paraId="31C427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19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江西省新余市仙女湖大道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2828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号（仙女湖校区）</w:t>
      </w:r>
    </w:p>
    <w:p w14:paraId="6796E3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基本情况：</w:t>
      </w:r>
    </w:p>
    <w:p w14:paraId="2514F3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江西工程学院坐落于江西省新余市，始创于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1983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月，沐浴改革开放的一缕春风，诞生于市场，而不断壮大于市场，从培训班起步到新余电子技术学校、江西渝州电子工业学院、江西渝州电子工业专修学院等办学阶段。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2001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月经江西省人民政府批准，教育部备案，成立江西渝州科技职业学院，成为普通高职院校。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2014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月经教育部批准，升格为普通本科院校，更名为江西工程学院。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2018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年增列为学士学位授予权单位。在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ABC2025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年中国民办大学排行榜位列全国第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名，江西第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名。</w:t>
      </w:r>
    </w:p>
    <w:p w14:paraId="2CEB49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学校设有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个教学院（部），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个本科专业，现有全日制在校生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万余人，形成了以工学为主，理、文、经、管、艺、教多学科协调发展的学科专业体系。学校现有江西省一流本科专业建设点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个，省级一流本科课程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门，省级校企合作一流课程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门，省级课程思政示范课程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门；获江西省级教学成果奖二等奖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项；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部教材入选首批江西省“十四五”教材建设立项建设名单；省级本科教学团队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个；国家社科基金重点项目立项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项、一般项目立项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项；连续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年代表江西高校参展中国科技第一展——深圳高交会，两项科技创新产品获高交会组委会颁发的优秀产品奖，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年获“优秀科技创新企业奖”。学校不断强化应用型办学导向。聚焦江西省“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1269”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行动计划和新余市“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6313”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行动计划，围绕数字经济“一号发展工程”，主动面向区域、面向行业、面向产业办学，促进教育链、人才链与产业链、创新链有机衔接，建立了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个现代产业学院，其中智能制造产业学院已获批为省级现代产业学院培育项目，全省仅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所民办高校入选；入选工信部首批“工业信息安全人才培养专项行动计划实施单位”和第五批“麒麟工坊”实训基地共建单位；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个项目获教育部产学合作协同育人项目立项。</w:t>
      </w:r>
    </w:p>
    <w:p w14:paraId="4FE24D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第二章    组织机构</w:t>
      </w:r>
    </w:p>
    <w:p w14:paraId="09F3C6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48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第五条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  学校成立的招生工作领导小组，全面负责学校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年专升本招生工作，制定招生工作政策，决定有关招生的重大事宜，并对招生工作全程监督检查。</w:t>
      </w:r>
    </w:p>
    <w:p w14:paraId="12B467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48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第六条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  领导小组下设办公室在招生工作部门，负责牵头组织实施专升本招生日常工作。</w:t>
      </w:r>
    </w:p>
    <w:p w14:paraId="464A6F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第三章    招生专业及计划</w:t>
      </w:r>
    </w:p>
    <w:p w14:paraId="587DBC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7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第七条 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年专升本招生专业及计划通过江西省 教育厅、学校招生简章、学校网站等形式向社会公布，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年专升本具体招生计划数和专业以省教育厅公布为准。</w:t>
      </w:r>
    </w:p>
    <w:p w14:paraId="7C338E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第四章    招生对象以及报考条件</w:t>
      </w:r>
    </w:p>
    <w:p w14:paraId="7A70FB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706" w:right="86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第八条 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招生对象</w:t>
      </w:r>
    </w:p>
    <w:p w14:paraId="4A3E5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（一）江西省普通高职（专科）应届毕业生，且在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日前可取得高职（专科）毕业证的考生。</w:t>
      </w:r>
    </w:p>
    <w:p w14:paraId="43776D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（二）已退役大学生士兵（含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月退役大学生士兵）在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日前可取得或已取得高职（专科）毕业证，且符合下列条件之一：</w:t>
      </w:r>
    </w:p>
    <w:p w14:paraId="749E1B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、江西省普通高职（专科）学生在校期间或毕业后应征入伍。</w:t>
      </w:r>
    </w:p>
    <w:p w14:paraId="14ABE7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、外省普通高职（专科）学生在校期间或毕业后，在江西应征入伍。</w:t>
      </w:r>
    </w:p>
    <w:p w14:paraId="24BD3D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778" w:right="86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第九条 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报考条件</w:t>
      </w:r>
    </w:p>
    <w:p w14:paraId="544A14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（一）考生（含免试生）报名需同时满足以下基本条件。</w:t>
      </w:r>
    </w:p>
    <w:p w14:paraId="45BE8D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其中，条件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只适用于退役大学生士兵。</w:t>
      </w:r>
    </w:p>
    <w:p w14:paraId="2874C5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遵守《中华人民共和国宪法》及其他法律法规。</w:t>
      </w:r>
    </w:p>
    <w:p w14:paraId="03F6DD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身体状况符合相关要求。</w:t>
      </w:r>
    </w:p>
    <w:p w14:paraId="653FAA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高职（专科）学习期间无记过及以上纪律处分，或受到纪律处分但报名前已解除处分的。</w:t>
      </w:r>
    </w:p>
    <w:p w14:paraId="78685E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在入伍期间和退役后工作学习期间，无记过及以上纪律处分，或受到纪律处分但报名前已解除处分的。</w:t>
      </w:r>
    </w:p>
    <w:p w14:paraId="42AF18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（二）专项考生（含免试生）在满足以上基本条件的同时，还需满足专项计划所规定的条件。</w:t>
      </w:r>
    </w:p>
    <w:p w14:paraId="7E1B1B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第五章    考试</w:t>
      </w:r>
    </w:p>
    <w:p w14:paraId="4C06AF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48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第十条 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考试科目、时间、地点</w:t>
      </w:r>
    </w:p>
    <w:p w14:paraId="50ED1E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（一）考试科目。考试科目包括公共基础课和专业基础  及技能知识课。公共基础课不分学科专业，采用政治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+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英语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+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信息技术三门课程的综合卷，分值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分。专业基础及技能知识课按专业门类分为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类，各设置一门考试科目，各考试科目试卷分值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分，具体考试科目以省教育考试院公布的为准。考生可根据发布的考试说明备考。</w:t>
      </w:r>
    </w:p>
    <w:p w14:paraId="453D76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（二）考试时间。全省普通高校专升本考试工作原则上于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月底前完成。</w:t>
      </w:r>
    </w:p>
    <w:p w14:paraId="171D4A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（三）考试地点。考试地点由各设区市考试机构统一安排在标准化考点。</w:t>
      </w:r>
    </w:p>
    <w:p w14:paraId="65A0CF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（四）命题和评卷。全省统一组织命题、制卷、评卷。</w:t>
      </w:r>
    </w:p>
    <w:p w14:paraId="1C74DB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（五）成绩复核。考生对本人成绩有异议的，可在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省考试院规定的时间内在网上向省教育考试院提出成绩复核申请，在规定的时间内在省教育考试院网上查询成绩复核结果。</w:t>
      </w:r>
    </w:p>
    <w:p w14:paraId="22FDF3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第六章    志愿填报</w:t>
      </w:r>
    </w:p>
    <w:p w14:paraId="3C05C3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6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第十一条 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志愿填报</w:t>
      </w:r>
    </w:p>
    <w:p w14:paraId="01CA71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通过报名资格审核的考生，依据我校公布的招生章程， 在省教育考试院规定的时间内登录省教育考试院网“专升本管理系统”，对照《指导目录》网上填报志愿我校及对应志愿专业。退役大学生士兵按照省厅有关工作要求填报志愿。</w:t>
      </w:r>
    </w:p>
    <w:p w14:paraId="2A365E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缺额征集志愿填报。缺额征集志愿网上填报时间另行通 知，具体缺额院校、专业、计划情况须根据实际录取统计数 据为准，届时考生关注省教育考试院网上发布的公告，以公告内容为准。</w:t>
      </w:r>
    </w:p>
    <w:p w14:paraId="439C4F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第七章    录取及计划调整</w:t>
      </w:r>
    </w:p>
    <w:p w14:paraId="29E3CD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677" w:right="86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第十二条 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招生专业及计划</w:t>
      </w:r>
    </w:p>
    <w:p w14:paraId="4698FF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214630</wp:posOffset>
                </wp:positionV>
                <wp:extent cx="6197600" cy="8204200"/>
                <wp:effectExtent l="6350" t="6350" r="6350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43280" y="1055370"/>
                          <a:ext cx="6197600" cy="8204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2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4pt;margin-top:16.9pt;height:646pt;width:488pt;z-index:251659264;v-text-anchor:middle;mso-width-relative:page;mso-height-relative:page;" fillcolor="#FADBDF [665]" filled="t" stroked="t" coordsize="21600,21600" o:gfxdata="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kNSkIdcAAAALAQAADwAAAAAAAAABACAAAAAiAAAAZHJzL2Rvd25yZXYueG1sUEsB&#10;AhQAFAAAAAgAh07iQC7Si3mhAgAATwUAAA4AAAAAAAAAAQAgAAAAJgEAAGRycy9lMm9Eb2MueG1s&#10;UEsFBgAAAAAGAAYAWQEAADkGAAAAAA==&#10;">
                <v:fill on="t" opacity="16384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drawing>
          <wp:inline distT="0" distB="0" distL="114300" distR="114300">
            <wp:extent cx="6605905" cy="8672195"/>
            <wp:effectExtent l="0" t="0" r="1079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5905" cy="8672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 xml:space="preserve">             </w:t>
      </w:r>
    </w:p>
    <w:p w14:paraId="585947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          </w:t>
      </w: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第十三条 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录取及计划调整</w:t>
      </w:r>
    </w:p>
    <w:p w14:paraId="3C9538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省教育考试院按照平行志愿原则，将符合条件的考生投档至学校。学校招办将进档考生根据投档成绩从高到低按专业进行排序，总分相同时专业基础及技能知识课优先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,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其次按政治、英语、信息技术课程顺序，单科分数高低排序录取。考生录取后，原则上入学后不能转专业。</w:t>
      </w:r>
    </w:p>
    <w:p w14:paraId="63F3DC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免试计划”和“专项计划”未完成的空余计划将在普通计划投档前调整至“普通计划”。考生志愿填报是一种电子契约，凡按志愿投档且符合录取条件的考生，不得要求学校退档，学校也不得以考生自愿放弃为由退录。</w:t>
      </w:r>
    </w:p>
    <w:p w14:paraId="654BDA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29" w:right="86" w:firstLine="648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第十四条 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资格审查贯穿考试录取全过程。被我校专升本录取的新生入学时必须取得专科毕业证书，未获得专科毕业证书的取消入学资格，入学后学校按照有关规定进行入学 资格审查和体检，对冒名顶替、弄虚作假、体检或审查不符合条件的学生，取消入学资格并上报上级主管部门。</w:t>
      </w:r>
    </w:p>
    <w:p w14:paraId="620E60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第八章    收费标准及资助政策</w:t>
      </w:r>
    </w:p>
    <w:p w14:paraId="4F053A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763" w:right="86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第十五条 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收费标准</w:t>
      </w:r>
    </w:p>
    <w:p w14:paraId="6B6EC6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普通专升本学生的学费等各项收费标准严格按规定收取，</w:t>
      </w:r>
    </w:p>
    <w:p w14:paraId="198C6F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普通类专业为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18000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/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学年，艺术类专业为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19800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/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学年，住宿费每学年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1800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元。</w:t>
      </w:r>
    </w:p>
    <w:p w14:paraId="25518D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学生入学后有特殊原因需办理退学退费的，按照省教育 厅《江西省民办高校学生退学退费办法》的规定办理退学退费。</w:t>
      </w:r>
    </w:p>
    <w:p w14:paraId="5197AC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7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第十六条 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学校对录取学生设有国家奖学金、国家励志奖学金和国家助学金；国家助学贷款；“天工奖学金”等，具体根据相关办法进行评选。学校为贫困学生提供勤工助学岗位，解决学生生活困难。</w:t>
      </w:r>
    </w:p>
    <w:p w14:paraId="18C4F7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第九章    附则</w:t>
      </w:r>
    </w:p>
    <w:p w14:paraId="262962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7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第十七条 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学校不委托任何机构和个人办理招生相关事宜。对以江西工程学院名义进行非法招生宣传等活动的机构或个人，学校保留依法追究其责任的权利。</w:t>
      </w:r>
    </w:p>
    <w:p w14:paraId="0D0970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7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第十八条 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学校不举办任何形式的考前辅导班，不收取任 何形式的培训辅导费用，不委托任何培训机构举办专升本考试辅导班等。</w:t>
      </w:r>
    </w:p>
    <w:p w14:paraId="7A6E38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7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第十九条 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本章程若有与上级有关政策不一致之处，以上级有关政策为准。未尽事宜，按上级有关规定执行。</w:t>
      </w:r>
    </w:p>
    <w:p w14:paraId="2724A1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72" w:right="86" w:firstLine="4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  第二十条 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本章程由学校招生工作领导小组办公室解释。</w:t>
      </w:r>
    </w:p>
    <w:p w14:paraId="20D395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72" w:right="86" w:firstLine="4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  第二十一条 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年专升本招生咨询中，本校咨询人员的意见、建议仅作为考生填报志愿的参考，不属学校录取承诺。学校招生录取有关信息通过印制报考指南、学校微信公众平台、学校招生信息网、教育部及各省（区、市）招生主 管部门的专升本信息平台等渠道统一发布。</w:t>
      </w:r>
    </w:p>
    <w:p w14:paraId="7C3C2D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 第二十二条 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联系方式</w:t>
      </w:r>
    </w:p>
    <w:p w14:paraId="5CCA0F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691" w:right="86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考生可通过下列渠道获取最新信息和联系我们：</w:t>
      </w:r>
    </w:p>
    <w:p w14:paraId="10B152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691" w:right="86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学校官网：</w:t>
      </w:r>
      <w:r>
        <w:rPr>
          <w:rFonts w:ascii="Arial" w:hAnsi="Arial" w:eastAsia="微软雅黑" w:cs="Arial"/>
          <w:i w:val="0"/>
          <w:iCs w:val="0"/>
          <w:caps w:val="0"/>
          <w:spacing w:val="0"/>
          <w:sz w:val="13"/>
          <w:szCs w:val="13"/>
          <w:u w:val="none"/>
          <w:shd w:val="clear" w:fill="FFFFFF"/>
        </w:rPr>
        <w:fldChar w:fldCharType="begin"/>
      </w:r>
      <w:r>
        <w:rPr>
          <w:rFonts w:ascii="Arial" w:hAnsi="Arial" w:eastAsia="微软雅黑" w:cs="Arial"/>
          <w:i w:val="0"/>
          <w:iCs w:val="0"/>
          <w:caps w:val="0"/>
          <w:spacing w:val="0"/>
          <w:sz w:val="13"/>
          <w:szCs w:val="13"/>
          <w:u w:val="none"/>
          <w:shd w:val="clear" w:fill="FFFFFF"/>
        </w:rPr>
        <w:instrText xml:space="preserve"> HYPERLINK "http://www.jxue.edu.cn/" </w:instrText>
      </w:r>
      <w:r>
        <w:rPr>
          <w:rFonts w:ascii="Arial" w:hAnsi="Arial" w:eastAsia="微软雅黑" w:cs="Arial"/>
          <w:i w:val="0"/>
          <w:iCs w:val="0"/>
          <w:caps w:val="0"/>
          <w:spacing w:val="0"/>
          <w:sz w:val="13"/>
          <w:szCs w:val="13"/>
          <w:u w:val="none"/>
          <w:shd w:val="clear" w:fill="FFFFFF"/>
        </w:rPr>
        <w:fldChar w:fldCharType="separate"/>
      </w:r>
      <w:r>
        <w:rPr>
          <w:rStyle w:val="6"/>
          <w:rFonts w:hint="default" w:ascii="仿宋_gb2312" w:hAnsi="仿宋_gb2312" w:eastAsia="仿宋_gb2312" w:cs="仿宋_gb2312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t>http://www.jxue.edu.cn</w:t>
      </w:r>
      <w:r>
        <w:rPr>
          <w:rFonts w:hint="default" w:ascii="Arial" w:hAnsi="Arial" w:eastAsia="微软雅黑" w:cs="Arial"/>
          <w:i w:val="0"/>
          <w:iCs w:val="0"/>
          <w:caps w:val="0"/>
          <w:spacing w:val="0"/>
          <w:sz w:val="13"/>
          <w:szCs w:val="13"/>
          <w:u w:val="none"/>
          <w:shd w:val="clear" w:fill="FFFFFF"/>
        </w:rPr>
        <w:fldChar w:fldCharType="end"/>
      </w:r>
    </w:p>
    <w:p w14:paraId="014672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691" w:right="86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招生处网：</w:t>
      </w:r>
      <w:r>
        <w:rPr>
          <w:rFonts w:hint="default" w:ascii="Arial" w:hAnsi="Arial" w:eastAsia="微软雅黑" w:cs="Arial"/>
          <w:i w:val="0"/>
          <w:iCs w:val="0"/>
          <w:caps w:val="0"/>
          <w:spacing w:val="0"/>
          <w:sz w:val="13"/>
          <w:szCs w:val="13"/>
          <w:u w:val="none"/>
          <w:shd w:val="clear" w:fill="FFFFFF"/>
        </w:rPr>
        <w:fldChar w:fldCharType="begin"/>
      </w:r>
      <w:r>
        <w:rPr>
          <w:rFonts w:hint="default" w:ascii="Arial" w:hAnsi="Arial" w:eastAsia="微软雅黑" w:cs="Arial"/>
          <w:i w:val="0"/>
          <w:iCs w:val="0"/>
          <w:caps w:val="0"/>
          <w:spacing w:val="0"/>
          <w:sz w:val="13"/>
          <w:szCs w:val="13"/>
          <w:u w:val="none"/>
          <w:shd w:val="clear" w:fill="FFFFFF"/>
        </w:rPr>
        <w:instrText xml:space="preserve"> HYPERLINK "http://zsc.jxue.edu.cn/" </w:instrText>
      </w:r>
      <w:r>
        <w:rPr>
          <w:rFonts w:hint="default" w:ascii="Arial" w:hAnsi="Arial" w:eastAsia="微软雅黑" w:cs="Arial"/>
          <w:i w:val="0"/>
          <w:iCs w:val="0"/>
          <w:caps w:val="0"/>
          <w:spacing w:val="0"/>
          <w:sz w:val="13"/>
          <w:szCs w:val="13"/>
          <w:u w:val="none"/>
          <w:shd w:val="clear" w:fill="FFFFFF"/>
        </w:rPr>
        <w:fldChar w:fldCharType="separate"/>
      </w:r>
      <w:r>
        <w:rPr>
          <w:rStyle w:val="6"/>
          <w:rFonts w:hint="default" w:ascii="仿宋_gb2312" w:hAnsi="仿宋_gb2312" w:eastAsia="仿宋_gb2312" w:cs="仿宋_gb2312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t>http://zsc.jxue.edu.cn</w:t>
      </w:r>
      <w:r>
        <w:rPr>
          <w:rFonts w:hint="default" w:ascii="Arial" w:hAnsi="Arial" w:eastAsia="微软雅黑" w:cs="Arial"/>
          <w:i w:val="0"/>
          <w:iCs w:val="0"/>
          <w:caps w:val="0"/>
          <w:spacing w:val="0"/>
          <w:sz w:val="13"/>
          <w:szCs w:val="13"/>
          <w:u w:val="none"/>
          <w:shd w:val="clear" w:fill="FFFFFF"/>
        </w:rPr>
        <w:fldChar w:fldCharType="end"/>
      </w:r>
    </w:p>
    <w:p w14:paraId="1CED27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691" w:right="86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咨询电话：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0790-6351177,6351188,6351199</w:t>
      </w:r>
    </w:p>
    <w:p w14:paraId="52DFDB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691" w:right="86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招生监督举报：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0790-6345566 0790-6337668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（校纪委）</w:t>
      </w:r>
    </w:p>
    <w:p w14:paraId="16D836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691" w:right="86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学校官方微博号：江西工程学院</w:t>
      </w:r>
    </w:p>
    <w:p w14:paraId="56BA1D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1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学校微信公众号：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jgxy1983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（或搜索“江西工程学院”）</w:t>
      </w:r>
    </w:p>
    <w:p w14:paraId="6BF362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学校官方抖音号：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jxue1983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（或搜索“江西工程学院”）</w:t>
      </w:r>
    </w:p>
    <w:p w14:paraId="341571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70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学校地址：江西省新余市天工南大道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1688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号</w:t>
      </w:r>
    </w:p>
    <w:p w14:paraId="34854F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09C7CD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572D74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江西工程学院</w:t>
      </w:r>
    </w:p>
    <w:p w14:paraId="75B3A0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4" w:lineRule="atLeast"/>
        <w:ind w:left="0" w:right="86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日</w:t>
      </w:r>
    </w:p>
    <w:p w14:paraId="72A00B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634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25AE58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634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一审：黄胧瑶</w:t>
      </w:r>
    </w:p>
    <w:p w14:paraId="3DBDD6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634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二审：孙雯娟</w:t>
      </w:r>
    </w:p>
    <w:p w14:paraId="65A56C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634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终审：谢   浓</w:t>
      </w:r>
    </w:p>
    <w:p w14:paraId="0F46799B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09E5FDB-D14A-4121-8D62-E360B69032D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B3C5B06-1096-4F27-B4D5-D19293D5B3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2C6FB6F-D9D9-4EFA-8BD5-359C0E4FE369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50E2326E-6BA0-4072-B227-DFB3A305AB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DF7E45C7-18E9-40B7-AAD8-1568199C1CA1}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6B337096-0462-4D04-962D-6783EFBF968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91624"/>
    <w:rsid w:val="60C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3326</Words>
  <Characters>3541</Characters>
  <Lines>0</Lines>
  <Paragraphs>0</Paragraphs>
  <TotalTime>3</TotalTime>
  <ScaleCrop>false</ScaleCrop>
  <LinksUpToDate>false</LinksUpToDate>
  <CharactersWithSpaces>3667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2025-02-18T09:54:00Z</dcterms:created>
  <dc:creator>DELL</dc:creator>
  <cp:lastModifiedBy>陈桉</cp:lastModifiedBy>
  <dcterms:modified xsi:type="dcterms:W3CDTF">2025-02-20T00:41:53Z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eyJoZGlkIjoiMDFhNDUwOTBhMDFkOGU0YTllMjA5MWU2Y2FlZmM1NzYiLCJ1c2VySWQiOiIxMDM1NTkxODM4In0=</vt:lpwstr>
  </property>
  <property fmtid="{D5CDD505-2E9C-101B-9397-08002B2CF9AE}" pid="4" name="ICV">
    <vt:lpwstr>280D2EAA9B724DF9A4E76DC09858472B_12</vt:lpwstr>
  </property>
</Properties>
</file>