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C002E">
      <w:pPr>
        <w:pStyle w:val="2"/>
        <w:keepNext w:val="0"/>
        <w:keepLines w:val="0"/>
        <w:widowControl/>
        <w:suppressLineNumbers w:val="0"/>
        <w:spacing w:before="200" w:beforeAutospacing="0" w:after="100" w:afterAutospacing="0" w:line="11" w:lineRule="atLeast"/>
        <w:ind w:left="-150" w:right="-150"/>
        <w:jc w:val="center"/>
        <w:rPr>
          <w:sz w:val="24"/>
          <w:szCs w:val="24"/>
        </w:rPr>
      </w:pPr>
      <w:r>
        <w:rPr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南昌航空大学关于2025年专升本“大国工匠班”技能竞赛项目的补充说明</w:t>
      </w:r>
    </w:p>
    <w:p w14:paraId="2DF0D124">
      <w:pPr>
        <w:pStyle w:val="2"/>
        <w:keepNext w:val="0"/>
        <w:keepLines w:val="0"/>
        <w:widowControl/>
        <w:suppressLineNumbers w:val="0"/>
        <w:spacing w:before="200" w:beforeAutospacing="0" w:after="100" w:afterAutospacing="0" w:line="11" w:lineRule="atLeast"/>
        <w:ind w:left="-150" w:right="-150"/>
        <w:jc w:val="center"/>
        <w:rPr>
          <w:sz w:val="24"/>
          <w:szCs w:val="24"/>
        </w:rPr>
      </w:pPr>
      <w:r>
        <w:rPr>
          <w:i w:val="0"/>
          <w:iCs w:val="0"/>
          <w:caps w:val="0"/>
          <w:color w:val="777777"/>
          <w:spacing w:val="0"/>
          <w:sz w:val="15"/>
          <w:szCs w:val="15"/>
          <w:bdr w:val="none" w:color="auto" w:sz="0" w:space="0"/>
        </w:rPr>
        <w:t>发布时间：2025-01-07　点击：1343次</w:t>
      </w:r>
    </w:p>
    <w:p w14:paraId="17FBB6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150" w:right="-150"/>
      </w:pPr>
      <w:r>
        <w:rPr>
          <w:rFonts w:ascii="仿宋_GB2312" w:hAnsi="Arial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各位考生</w:t>
      </w: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：</w:t>
      </w:r>
    </w:p>
    <w:p w14:paraId="79F75C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150" w:right="-150" w:firstLine="430"/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为进一步规范完善我校2025年专升本“大国工匠班”技能竞赛项目目录，对部分竞赛项目进行补充说明及修订，特此通知，详见附表。</w:t>
      </w:r>
    </w:p>
    <w:p w14:paraId="2044F9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150" w:right="-150" w:firstLine="430"/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                                                                      南昌航空大学</w:t>
      </w:r>
    </w:p>
    <w:p w14:paraId="1405323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150" w:right="-150" w:firstLine="430"/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                                                                      2025年1月7日</w:t>
      </w:r>
    </w:p>
    <w:p w14:paraId="706752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150" w:right="-150" w:firstLine="430"/>
      </w:pPr>
    </w:p>
    <w:p w14:paraId="16AE3E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150" w:right="-150"/>
      </w:pPr>
      <w:r>
        <w:rPr>
          <w:rFonts w:hint="default" w:ascii="仿宋_GB2312" w:hAnsi="Arial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附表：“航空强省项目”具体赛项</w:t>
      </w:r>
    </w:p>
    <w:tbl>
      <w:tblPr>
        <w:tblW w:w="6350" w:type="dxa"/>
        <w:tblInd w:w="-1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940"/>
        <w:gridCol w:w="2440"/>
        <w:gridCol w:w="2250"/>
      </w:tblGrid>
      <w:tr w14:paraId="18156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39A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spacing w:val="-10"/>
                <w:sz w:val="16"/>
                <w:szCs w:val="16"/>
                <w:bdr w:val="none" w:color="auto" w:sz="0" w:space="0"/>
              </w:rPr>
              <w:t>主办部门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D63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-10"/>
                <w:sz w:val="16"/>
                <w:szCs w:val="16"/>
                <w:bdr w:val="none" w:color="auto" w:sz="0" w:space="0"/>
              </w:rPr>
              <w:t>竞赛类型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A48E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-10"/>
                <w:sz w:val="16"/>
                <w:szCs w:val="16"/>
                <w:bdr w:val="none" w:color="auto" w:sz="0" w:space="0"/>
              </w:rPr>
              <w:t>参赛项目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5106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pacing w:val="-10"/>
                <w:sz w:val="16"/>
                <w:szCs w:val="16"/>
                <w:bdr w:val="none" w:color="auto" w:sz="0" w:space="0"/>
              </w:rPr>
              <w:t>补充说明及修订</w:t>
            </w:r>
          </w:p>
        </w:tc>
      </w:tr>
      <w:tr w14:paraId="0BD3D0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0E0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教育部</w:t>
            </w:r>
          </w:p>
          <w:p w14:paraId="36BEB36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江西省教育厅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73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世界职业院校技能大赛</w:t>
            </w:r>
          </w:p>
          <w:p w14:paraId="4B50582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全国职业院校技能大赛</w:t>
            </w:r>
          </w:p>
          <w:p w14:paraId="08B4D75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全省职业院校技能大赛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97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模具数字化设计与制造工艺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01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0C50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CCA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9570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FDD5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生产单元数字化改造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F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7C6B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6F43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49E8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79E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机器人系统集成（制造单元智能化改造与集成技术）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20B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机器人系统集成（机器人系统集成应用技术）</w:t>
            </w:r>
          </w:p>
        </w:tc>
      </w:tr>
      <w:tr w14:paraId="03E89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8C43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8EAF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475C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飞机发动机拆装调试与维修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C1F6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飞机发动机拆装调试与维修（飞机维修）</w:t>
            </w:r>
          </w:p>
        </w:tc>
      </w:tr>
      <w:tr w14:paraId="5F42D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F3B3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895F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404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工业产品数字化设计与制造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7896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数字化设计与制造</w:t>
            </w:r>
          </w:p>
        </w:tc>
      </w:tr>
      <w:tr w14:paraId="1275F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70A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C541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552D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电子产品芯片级检测维修与数据恢复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58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25C4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1A3C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10BA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8A7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复杂部件数控多轴联动加工技术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6DD0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复杂部件数控多轴联动加工技术（数控多轴加工技术）</w:t>
            </w:r>
          </w:p>
        </w:tc>
      </w:tr>
      <w:tr w14:paraId="0CCD7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C976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29CD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A7DB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数控机床装调与技术改造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3C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E312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7A0B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CD78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B00A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机电一体化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11D0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机电一体化项目（机电一体化技术）</w:t>
            </w:r>
          </w:p>
        </w:tc>
      </w:tr>
      <w:tr w14:paraId="519AA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6EBA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9C3F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4AF4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智能飞行器应用技术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38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FAE8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9B1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91B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9C8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无人机操控与维护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806E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无人机应用技术</w:t>
            </w:r>
          </w:p>
        </w:tc>
      </w:tr>
      <w:tr w14:paraId="430D2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FC4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FE0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158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新材料智能生产与检测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CF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88FD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2B5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2796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9281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智能焊接技术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BA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832E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12F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93E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中国国际“互联网+”大学生创新大赛（中国国际大学生创新大赛）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BB5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0CB7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974A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世界技能组织、人社部、江西省人社厅</w:t>
            </w:r>
          </w:p>
        </w:tc>
        <w:tc>
          <w:tcPr>
            <w:tcW w:w="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391B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世界技能大赛</w:t>
            </w:r>
          </w:p>
          <w:p w14:paraId="6847C95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全国技能大赛</w:t>
            </w:r>
          </w:p>
          <w:p w14:paraId="73EA59E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全省职业技能大赛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962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飞机钣金工、飞机铆装工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4511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飞机钣金工、飞机铆装工（飞机维修）</w:t>
            </w:r>
          </w:p>
        </w:tc>
      </w:tr>
      <w:tr w14:paraId="6215D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D76A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461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5FAC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铣工（数控铣工）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83A7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铣工（数控铣工）（数控铣）</w:t>
            </w:r>
          </w:p>
        </w:tc>
      </w:tr>
      <w:tr w14:paraId="256AD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9CDF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EB08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66A0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钳工（装配钳工、工具钳工）模具工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5CF6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钳工（装配钳工、工具钳工）模具工（工业机械）</w:t>
            </w:r>
          </w:p>
        </w:tc>
      </w:tr>
      <w:tr w14:paraId="33D90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F11F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4C0B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4F07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车工（数控车工）车工、普车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295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车工（数控车工）、普车（数控车）</w:t>
            </w:r>
          </w:p>
        </w:tc>
      </w:tr>
      <w:tr w14:paraId="7A22A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7673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9E0B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A863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机电一体化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BB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26B2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539E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1606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AFA7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原型制作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D11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9F61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301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A50B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39928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焊接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DC1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D692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61D6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825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33F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pacing w:val="-10"/>
                <w:sz w:val="16"/>
                <w:szCs w:val="16"/>
                <w:bdr w:val="none" w:color="auto" w:sz="0" w:space="0"/>
              </w:rPr>
              <w:t>增材制造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CD2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 w14:paraId="739F5DE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B6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2025-02-17T02:35:07Z</dcterms:created>
  <dc:creator>DELL</dc:creator>
  <cp:lastModifiedBy>长乐</cp:lastModifiedBy>
  <dcterms:modified xsi:type="dcterms:W3CDTF">2025-02-17T02:35:40Z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eyJoZGlkIjoiYWJmNTAxYTA0NTllZTU0OWY5NWY0MWNlMzBjNGU2OTYiLCJ1c2VySWQiOiIxNjc0NTY2MTcwIn0=</vt:lpwstr>
  </property>
  <property fmtid="{D5CDD505-2E9C-101B-9397-08002B2CF9AE}" pid="4" name="ICV">
    <vt:lpwstr>1A07045866CE42FA822A2EF0F30A6060_12</vt:lpwstr>
  </property>
</Properties>
</file>