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D70C1">
      <w:pPr>
        <w:pStyle w:val="2"/>
        <w:keepNext w:val="0"/>
        <w:keepLines w:val="0"/>
        <w:widowControl/>
        <w:suppressLineNumbers w:val="0"/>
        <w:spacing w:before="200" w:beforeAutospacing="0" w:after="100" w:afterAutospacing="0" w:line="11" w:lineRule="atLeast"/>
        <w:ind w:left="-150" w:right="-150"/>
        <w:jc w:val="center"/>
        <w:rPr>
          <w:sz w:val="24"/>
          <w:szCs w:val="24"/>
        </w:rPr>
      </w:pPr>
      <w:r>
        <w:rPr>
          <w:i w:val="0"/>
          <w:iCs w:val="0"/>
          <w:caps w:val="0"/>
          <w:color w:val="333333"/>
          <w:spacing w:val="0"/>
          <w:sz w:val="24"/>
          <w:szCs w:val="24"/>
          <w:bdr w:val="none" w:color="auto" w:sz="0" w:space="0"/>
        </w:rPr>
        <w:t>南昌航空大学2025年联合培养专升本退役大学生士兵免试招生简章</w:t>
      </w:r>
    </w:p>
    <w:p w14:paraId="138350F0">
      <w:pPr>
        <w:pStyle w:val="2"/>
        <w:keepNext w:val="0"/>
        <w:keepLines w:val="0"/>
        <w:widowControl/>
        <w:suppressLineNumbers w:val="0"/>
        <w:spacing w:before="200" w:beforeAutospacing="0" w:after="100" w:afterAutospacing="0" w:line="11" w:lineRule="atLeast"/>
        <w:ind w:left="-150" w:right="-150"/>
        <w:jc w:val="center"/>
        <w:rPr>
          <w:sz w:val="24"/>
          <w:szCs w:val="24"/>
        </w:rPr>
      </w:pPr>
      <w:r>
        <w:rPr>
          <w:i w:val="0"/>
          <w:iCs w:val="0"/>
          <w:caps w:val="0"/>
          <w:color w:val="777777"/>
          <w:spacing w:val="0"/>
          <w:sz w:val="15"/>
          <w:szCs w:val="15"/>
          <w:bdr w:val="none" w:color="auto" w:sz="0" w:space="0"/>
        </w:rPr>
        <w:t>发布时间：2025-01-25　点击：7185次</w:t>
      </w:r>
    </w:p>
    <w:p w14:paraId="31000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ascii="仿宋_GB2312" w:hAnsi="Arial" w:eastAsia="仿宋_GB2312" w:cs="仿宋_GB2312"/>
          <w:i w:val="0"/>
          <w:iCs w:val="0"/>
          <w:caps w:val="0"/>
          <w:color w:val="333333"/>
          <w:spacing w:val="0"/>
          <w:sz w:val="21"/>
          <w:szCs w:val="21"/>
          <w:bdr w:val="none" w:color="auto" w:sz="0" w:space="0"/>
        </w:rPr>
        <w:t>根据《江西省</w:t>
      </w:r>
      <w:r>
        <w:rPr>
          <w:rFonts w:hint="default" w:ascii="仿宋_GB2312" w:hAnsi="Arial" w:eastAsia="仿宋_GB2312" w:cs="仿宋_GB2312"/>
          <w:i w:val="0"/>
          <w:iCs w:val="0"/>
          <w:caps w:val="0"/>
          <w:color w:val="333333"/>
          <w:spacing w:val="0"/>
          <w:sz w:val="21"/>
          <w:szCs w:val="21"/>
          <w:bdr w:val="none" w:color="auto" w:sz="0" w:space="0"/>
        </w:rPr>
        <w:t>2025年普通高校专升本考试招生实施方案》《关于做好江西省2025年普通高校专升本考试报名工作的通知》等文件精神，为做好我校2025年联合培养专升本退役大学生士兵免试招生工作，特制定本招生简章。</w:t>
      </w:r>
    </w:p>
    <w:p w14:paraId="6D7A8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ascii="黑体" w:hAnsi="宋体" w:eastAsia="黑体" w:cs="黑体"/>
          <w:i w:val="0"/>
          <w:iCs w:val="0"/>
          <w:caps w:val="0"/>
          <w:color w:val="333333"/>
          <w:spacing w:val="0"/>
          <w:sz w:val="21"/>
          <w:szCs w:val="21"/>
          <w:bdr w:val="none" w:color="auto" w:sz="0" w:space="0"/>
          <w:shd w:val="clear" w:fill="FFFFFF"/>
        </w:rPr>
        <w:t>一、学校基本情况</w:t>
      </w:r>
    </w:p>
    <w:p w14:paraId="6FA4FB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shd w:val="clear" w:fill="FFFFFF"/>
        </w:rPr>
        <w:t>1.学校全称：南昌航空大学</w:t>
      </w:r>
    </w:p>
    <w:p w14:paraId="681A4C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shd w:val="clear" w:fill="FFFFFF"/>
        </w:rPr>
        <w:t>2.院校标识码：4136010406</w:t>
      </w:r>
    </w:p>
    <w:p w14:paraId="5153A1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shd w:val="clear" w:fill="FFFFFF"/>
        </w:rPr>
        <w:t>3.办学层次：研究生、普通本科</w:t>
      </w:r>
    </w:p>
    <w:p w14:paraId="30C174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shd w:val="clear" w:fill="FFFFFF"/>
        </w:rPr>
        <w:t>4.办学类型：公办普通高等院校</w:t>
      </w:r>
    </w:p>
    <w:p w14:paraId="4651F3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shd w:val="clear" w:fill="FFFFFF"/>
        </w:rPr>
        <w:t>5.学习形式：全日制</w:t>
      </w:r>
    </w:p>
    <w:p w14:paraId="2BB94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shd w:val="clear" w:fill="FFFFFF"/>
        </w:rPr>
        <w:t>6.上级主管部门：江西省教育厅</w:t>
      </w:r>
    </w:p>
    <w:p w14:paraId="53BBF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二、招生对象</w:t>
      </w:r>
    </w:p>
    <w:p w14:paraId="30480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在2025年7月31日前可取得或已取得毕业证的退役大学生士兵（含2025年3月退役大学生士兵），且符合下列条件之一：</w:t>
      </w:r>
    </w:p>
    <w:p w14:paraId="745FF6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1.江西省普通高职（专科）学生在校期间或毕业后应征入伍。</w:t>
      </w:r>
    </w:p>
    <w:p w14:paraId="61CA2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2.外省普通高职（专科）学生在校期间或毕业后，在江西应征入伍。</w:t>
      </w:r>
    </w:p>
    <w:p w14:paraId="00328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三、报考条件</w:t>
      </w:r>
    </w:p>
    <w:p w14:paraId="68092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1.遵守《中华人民共和国宪法》及其他法律法规。</w:t>
      </w:r>
    </w:p>
    <w:p w14:paraId="66F64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2.身体健康符合要求。</w:t>
      </w:r>
    </w:p>
    <w:p w14:paraId="735BC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3.普通高职（专科）学习期间无记过及以上纪律处分，或受到纪律处分但报名前已解除处分的。</w:t>
      </w:r>
    </w:p>
    <w:p w14:paraId="52A68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4.在入伍期间和退役后工作学习期间，无记过及以上纪律处分，或受到纪律处分但报名前已解除处分的。</w:t>
      </w:r>
    </w:p>
    <w:p w14:paraId="7A5B3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四、招生专业及计划</w:t>
      </w:r>
    </w:p>
    <w:p w14:paraId="03D0C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退役士兵依照在高职（专科）所学专业，对照《江西省2025年普通高校专升本考试对应专业（类）指导目录》，选报本科对应专业。</w:t>
      </w:r>
    </w:p>
    <w:p w14:paraId="54415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drawing>
          <wp:inline distT="0" distB="0" distL="114300" distR="114300">
            <wp:extent cx="5271135" cy="5104130"/>
            <wp:effectExtent l="0" t="0" r="12065" b="1270"/>
            <wp:docPr id="2" name="图片 1" descr="1737778823744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37778823744031.png"/>
                    <pic:cNvPicPr>
                      <a:picLocks noChangeAspect="1"/>
                    </pic:cNvPicPr>
                  </pic:nvPicPr>
                  <pic:blipFill>
                    <a:blip r:embed="rId4"/>
                    <a:stretch>
                      <a:fillRect/>
                    </a:stretch>
                  </pic:blipFill>
                  <pic:spPr>
                    <a:xfrm>
                      <a:off x="0" y="0"/>
                      <a:ext cx="5271135" cy="5104130"/>
                    </a:xfrm>
                    <a:prstGeom prst="rect">
                      <a:avLst/>
                    </a:prstGeom>
                    <a:noFill/>
                    <a:ln w="9525">
                      <a:noFill/>
                    </a:ln>
                  </pic:spPr>
                </pic:pic>
              </a:graphicData>
            </a:graphic>
          </wp:inline>
        </w:drawing>
      </w:r>
    </w:p>
    <w:p w14:paraId="3EC63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五、资格审核</w:t>
      </w:r>
    </w:p>
    <w:p w14:paraId="20F1F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1.本省院校退役大学生士兵的报名资格由就读（毕业）院校初审，外省院校退役大学生士兵的报名资格由省教育厅初审，退役士兵身份由省退役军人事务厅进行核定。</w:t>
      </w:r>
    </w:p>
    <w:p w14:paraId="5E7E2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2.资格审查贯穿报名、综合评价考查、录取、报到等全过程，一旦发现弄虚作假、违规违纪行为，将取消考生报名、综合评价考查、录取等资格。</w:t>
      </w:r>
    </w:p>
    <w:p w14:paraId="32D98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3.对于2025年3月退役，报名时暂未取得退役士兵证的大学生士兵，可在报名时提交手写承诺书（签名、按手印）。资格审查截止日期可延迟到2025年3月20日前。</w:t>
      </w:r>
    </w:p>
    <w:p w14:paraId="3DC10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六、申请时间及方式</w:t>
      </w:r>
    </w:p>
    <w:p w14:paraId="2142C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ascii="楷体" w:hAnsi="楷体" w:eastAsia="楷体" w:cs="楷体"/>
          <w:i w:val="0"/>
          <w:iCs w:val="0"/>
          <w:caps w:val="0"/>
          <w:color w:val="333333"/>
          <w:spacing w:val="0"/>
          <w:sz w:val="21"/>
          <w:szCs w:val="21"/>
          <w:bdr w:val="none" w:color="auto" w:sz="0" w:space="0"/>
        </w:rPr>
        <w:t>1</w:t>
      </w:r>
      <w:r>
        <w:rPr>
          <w:rFonts w:hint="eastAsia" w:ascii="楷体" w:hAnsi="楷体" w:eastAsia="楷体" w:cs="楷体"/>
          <w:i w:val="0"/>
          <w:iCs w:val="0"/>
          <w:caps w:val="0"/>
          <w:color w:val="333333"/>
          <w:spacing w:val="0"/>
          <w:sz w:val="21"/>
          <w:szCs w:val="21"/>
          <w:bdr w:val="none" w:color="auto" w:sz="0" w:space="0"/>
        </w:rPr>
        <w:t>.申请时间：</w:t>
      </w:r>
      <w:r>
        <w:rPr>
          <w:rFonts w:hint="default" w:ascii="仿宋_GB2312" w:hAnsi="Arial" w:eastAsia="仿宋_GB2312" w:cs="仿宋_GB2312"/>
          <w:i w:val="0"/>
          <w:iCs w:val="0"/>
          <w:caps w:val="0"/>
          <w:color w:val="333333"/>
          <w:spacing w:val="0"/>
          <w:sz w:val="21"/>
          <w:szCs w:val="21"/>
          <w:bdr w:val="none" w:color="auto" w:sz="0" w:space="0"/>
        </w:rPr>
        <w:t>2025年2月25日9:00—2月28日17:00，逾期不予办理。</w:t>
      </w:r>
    </w:p>
    <w:p w14:paraId="37574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rPr>
        <w:t>2.申请方式：</w:t>
      </w:r>
      <w:r>
        <w:rPr>
          <w:rFonts w:hint="default" w:ascii="仿宋_GB2312" w:hAnsi="Arial" w:eastAsia="仿宋_GB2312" w:cs="仿宋_GB2312"/>
          <w:i w:val="0"/>
          <w:iCs w:val="0"/>
          <w:caps w:val="0"/>
          <w:color w:val="333333"/>
          <w:spacing w:val="-10"/>
          <w:sz w:val="21"/>
          <w:szCs w:val="21"/>
          <w:bdr w:val="none" w:color="auto" w:sz="0" w:space="0"/>
        </w:rPr>
        <w:t>本次申请采用网上报名形式。考生可通过扫描下方二维码或访问链接（</w:t>
      </w:r>
      <w:r>
        <w:rPr>
          <w:rFonts w:hint="default" w:ascii="Arial" w:hAnsi="Arial" w:cs="Arial"/>
          <w:i w:val="0"/>
          <w:iCs w:val="0"/>
          <w:caps w:val="0"/>
          <w:color w:val="333333"/>
          <w:spacing w:val="0"/>
          <w:sz w:val="16"/>
          <w:szCs w:val="16"/>
          <w:u w:val="none"/>
          <w:bdr w:val="none" w:color="auto" w:sz="0" w:space="0"/>
        </w:rPr>
        <w:fldChar w:fldCharType="begin"/>
      </w:r>
      <w:r>
        <w:rPr>
          <w:rFonts w:hint="default" w:ascii="Arial" w:hAnsi="Arial" w:cs="Arial"/>
          <w:i w:val="0"/>
          <w:iCs w:val="0"/>
          <w:caps w:val="0"/>
          <w:color w:val="333333"/>
          <w:spacing w:val="0"/>
          <w:sz w:val="16"/>
          <w:szCs w:val="16"/>
          <w:u w:val="none"/>
          <w:bdr w:val="none" w:color="auto" w:sz="0" w:space="0"/>
        </w:rPr>
        <w:instrText xml:space="preserve"> HYPERLINK "https://f.wps.cn/ksform/w/write/HaKucx21/" </w:instrText>
      </w:r>
      <w:r>
        <w:rPr>
          <w:rFonts w:hint="default" w:ascii="Arial" w:hAnsi="Arial" w:cs="Arial"/>
          <w:i w:val="0"/>
          <w:iCs w:val="0"/>
          <w:caps w:val="0"/>
          <w:color w:val="333333"/>
          <w:spacing w:val="0"/>
          <w:sz w:val="16"/>
          <w:szCs w:val="16"/>
          <w:u w:val="none"/>
          <w:bdr w:val="none" w:color="auto" w:sz="0" w:space="0"/>
        </w:rPr>
        <w:fldChar w:fldCharType="separate"/>
      </w:r>
      <w:r>
        <w:rPr>
          <w:rStyle w:val="6"/>
          <w:rFonts w:hint="default" w:ascii="仿宋_GB2312" w:hAnsi="Arial" w:eastAsia="仿宋_GB2312" w:cs="仿宋_GB2312"/>
          <w:i w:val="0"/>
          <w:iCs w:val="0"/>
          <w:caps w:val="0"/>
          <w:color w:val="333333"/>
          <w:spacing w:val="-10"/>
          <w:sz w:val="21"/>
          <w:szCs w:val="21"/>
          <w:u w:val="none"/>
          <w:bdr w:val="none" w:color="auto" w:sz="0" w:space="0"/>
        </w:rPr>
        <w:t>https://f.wps.cn/ksform/w/write/HaKucx21/</w:t>
      </w:r>
      <w:r>
        <w:rPr>
          <w:rFonts w:hint="default" w:ascii="Arial" w:hAnsi="Arial" w:cs="Arial"/>
          <w:i w:val="0"/>
          <w:iCs w:val="0"/>
          <w:caps w:val="0"/>
          <w:color w:val="333333"/>
          <w:spacing w:val="0"/>
          <w:sz w:val="16"/>
          <w:szCs w:val="16"/>
          <w:u w:val="none"/>
          <w:bdr w:val="none" w:color="auto" w:sz="0" w:space="0"/>
        </w:rPr>
        <w:fldChar w:fldCharType="end"/>
      </w:r>
      <w:r>
        <w:rPr>
          <w:rFonts w:hint="default" w:ascii="仿宋_GB2312" w:hAnsi="Arial" w:eastAsia="仿宋_GB2312" w:cs="仿宋_GB2312"/>
          <w:i w:val="0"/>
          <w:iCs w:val="0"/>
          <w:caps w:val="0"/>
          <w:color w:val="333333"/>
          <w:spacing w:val="-10"/>
          <w:sz w:val="21"/>
          <w:szCs w:val="21"/>
          <w:bdr w:val="none" w:color="auto" w:sz="0" w:space="0"/>
        </w:rPr>
        <w:t>）</w:t>
      </w:r>
      <w:r>
        <w:rPr>
          <w:rFonts w:hint="default" w:ascii="仿宋_GB2312" w:hAnsi="Arial" w:eastAsia="仿宋_GB2312" w:cs="仿宋_GB2312"/>
          <w:i w:val="0"/>
          <w:iCs w:val="0"/>
          <w:caps w:val="0"/>
          <w:color w:val="333333"/>
          <w:spacing w:val="0"/>
          <w:sz w:val="21"/>
          <w:szCs w:val="21"/>
          <w:bdr w:val="none" w:color="auto" w:sz="0" w:space="0"/>
        </w:rPr>
        <w:t>进行报名。每位退役大学生士兵考生仅限选择我校招生计划中的一所联合培养院校及一个专业进行填报。</w:t>
      </w:r>
    </w:p>
    <w:p w14:paraId="2AE74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50"/>
        <w:jc w:val="center"/>
      </w:pPr>
      <w:r>
        <w:rPr>
          <w:rFonts w:hint="default" w:ascii="Arial" w:hAnsi="Arial" w:cs="Arial"/>
          <w:i w:val="0"/>
          <w:iCs w:val="0"/>
          <w:caps w:val="0"/>
          <w:color w:val="333333"/>
          <w:spacing w:val="0"/>
          <w:sz w:val="16"/>
          <w:szCs w:val="16"/>
          <w:bdr w:val="none" w:color="auto" w:sz="0" w:space="0"/>
        </w:rPr>
        <w:drawing>
          <wp:inline distT="0" distB="0" distL="114300" distR="114300">
            <wp:extent cx="2419350" cy="2238375"/>
            <wp:effectExtent l="0" t="0" r="6350" b="9525"/>
            <wp:docPr id="1" name="图片 2" descr="1737778835685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37778835685219.png"/>
                    <pic:cNvPicPr>
                      <a:picLocks noChangeAspect="1"/>
                    </pic:cNvPicPr>
                  </pic:nvPicPr>
                  <pic:blipFill>
                    <a:blip r:embed="rId5"/>
                    <a:stretch>
                      <a:fillRect/>
                    </a:stretch>
                  </pic:blipFill>
                  <pic:spPr>
                    <a:xfrm>
                      <a:off x="0" y="0"/>
                      <a:ext cx="2419350" cy="2238375"/>
                    </a:xfrm>
                    <a:prstGeom prst="rect">
                      <a:avLst/>
                    </a:prstGeom>
                    <a:noFill/>
                    <a:ln w="9525">
                      <a:noFill/>
                    </a:ln>
                  </pic:spPr>
                </pic:pic>
              </a:graphicData>
            </a:graphic>
          </wp:inline>
        </w:drawing>
      </w:r>
      <w:r>
        <w:rPr>
          <w:rFonts w:hint="default" w:ascii="仿宋_GB2312" w:hAnsi="Arial" w:eastAsia="仿宋_GB2312" w:cs="仿宋_GB2312"/>
          <w:i w:val="0"/>
          <w:iCs w:val="0"/>
          <w:caps w:val="0"/>
          <w:color w:val="333333"/>
          <w:spacing w:val="0"/>
          <w:sz w:val="20"/>
          <w:szCs w:val="20"/>
          <w:bdr w:val="none" w:color="auto" w:sz="0" w:space="0"/>
        </w:rPr>
        <w:t> </w:t>
      </w:r>
    </w:p>
    <w:p w14:paraId="42245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rPr>
        <w:t>3.提交材料：</w:t>
      </w:r>
      <w:r>
        <w:rPr>
          <w:rFonts w:hint="default" w:ascii="仿宋_GB2312" w:hAnsi="Arial" w:eastAsia="仿宋_GB2312" w:cs="仿宋_GB2312"/>
          <w:i w:val="0"/>
          <w:iCs w:val="0"/>
          <w:caps w:val="0"/>
          <w:color w:val="333333"/>
          <w:spacing w:val="0"/>
          <w:sz w:val="21"/>
          <w:szCs w:val="21"/>
          <w:bdr w:val="none" w:color="auto" w:sz="0" w:space="0"/>
        </w:rPr>
        <w:t>请将以下所列材料整理为一个压缩包，并通过上方报名渠道进行提交。压缩包命名格式为“身份证号-姓名.zip”，压缩包内材料需按“序号-文件名”的规则进行命名，具体包括：</w:t>
      </w:r>
    </w:p>
    <w:p w14:paraId="4CC1F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（1）江西省普通高校专升本考试报名登记表（pdf格式），可登录江西省教育考试院“江西省普通高校专升本考试网上报名系统”下载。如无法下载，可提供清晰完整的报名系统网页截图。</w:t>
      </w:r>
    </w:p>
    <w:p w14:paraId="15FED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（2）身份证扫描件（pdf格式）。</w:t>
      </w:r>
    </w:p>
    <w:p w14:paraId="44A9CF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（3）退役证扫描件（pdf格式）。暂未取得退役证的考生，需提交亲笔签名的承诺书。</w:t>
      </w:r>
    </w:p>
    <w:p w14:paraId="58DA9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（4）高职（专科）毕业证扫描件（pdf格式）。尚未发放者，须提供高职（专科）学校相关部门出具的学历或学籍证明材料。</w:t>
      </w:r>
    </w:p>
    <w:p w14:paraId="1DB9C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（5）高职（专科）期间成绩单扫描件（pdf格式）。</w:t>
      </w:r>
    </w:p>
    <w:p w14:paraId="1A3877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（6）服役期间表现情况材料（pdf格式，非必须提供的材料）。</w:t>
      </w:r>
    </w:p>
    <w:p w14:paraId="60362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上述所有材料的纸质版本均需打印并在每份材料上由考生本人亲笔签名，在综合考查现场报到时提交给工作人员核查备案。</w:t>
      </w:r>
    </w:p>
    <w:p w14:paraId="3B604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七、综合能力测试</w:t>
      </w:r>
    </w:p>
    <w:p w14:paraId="536CE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rPr>
        <w:t>（一）测试时间和地点</w:t>
      </w:r>
    </w:p>
    <w:p w14:paraId="42914F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时间：2025年3月8日（周六）上午10:00-12:00</w:t>
      </w:r>
    </w:p>
    <w:p w14:paraId="64D7E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地点：南昌航空大学前湖校区，具体地点详见准考证</w:t>
      </w:r>
    </w:p>
    <w:p w14:paraId="5AB27E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注意：开考15分钟后禁止考生入场，取消测试资格；测试时请出示身份证原件。</w:t>
      </w:r>
    </w:p>
    <w:p w14:paraId="3A0E7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rPr>
        <w:t>（二）测试内容</w:t>
      </w:r>
    </w:p>
    <w:p w14:paraId="0CD43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测试满分为200分，测试总时长为120分钟。测试内容包括大学英语、时事政治、大学语文和专业课4个科目，每个科目各占50分，具体考察内容如下：</w:t>
      </w:r>
    </w:p>
    <w:p w14:paraId="5B1BD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1.大学英语主要考查学生的英文阅读理解和基础能力。</w:t>
      </w:r>
    </w:p>
    <w:p w14:paraId="107F3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2.时事政治主要考查学生对时事热点的分析能力。</w:t>
      </w:r>
    </w:p>
    <w:p w14:paraId="5A8EF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3.大学语文主要考查学生的阅读理解和中文书面表达能力。</w:t>
      </w:r>
    </w:p>
    <w:p w14:paraId="23E1F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4.专业课主要考查学生的专业能力，各招生专业出一份专业题。</w:t>
      </w:r>
    </w:p>
    <w:p w14:paraId="29B970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rPr>
        <w:t>（三）上报成绩</w:t>
      </w:r>
    </w:p>
    <w:p w14:paraId="35F3F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学校汇集各专业综合评价成绩，确定综合评价合格（成绩）名单，于2025年3月10日前向省教育考试院上报综合评价成绩。</w:t>
      </w:r>
    </w:p>
    <w:p w14:paraId="27AC3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八、录取原则</w:t>
      </w:r>
    </w:p>
    <w:p w14:paraId="0FA5A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江西省教育考试院依据招生高校综合评价合格名单及退役大学生士兵填报的志愿，按照2个梯度志愿顺序投档。我校根据退役士兵综合成绩由高到低顺序录取，综合成绩相同时，按大学语文、时事政治、大学英语、专业课的先后顺序比较各模块分值，同一模块分数高者优先。在未录取满额，采取网上征集补报梯度志愿录取。</w:t>
      </w:r>
    </w:p>
    <w:p w14:paraId="4D534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退役大学生士兵按照志愿被免试录取后不再具有参加统一考试及录取资格。凡符合录取条件的考生，不允许学校及考生本人以自行放弃为由退档。未能被免试录取的退役大学生士兵可以参加统一考试。</w:t>
      </w:r>
    </w:p>
    <w:p w14:paraId="2AF58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九、纪律要求</w:t>
      </w:r>
    </w:p>
    <w:p w14:paraId="5AE2F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学校不举办任何形式的考前辅导班，不向任何培训机构和个人提供举办专升本考试辅导班的相关资料、场所及设施等。对专升本考试中考生、考试工作人员、社会其他人员的违纪违规行为，将按照《国家教育考试违规处理办法》（教育部令第33号）和《普通高等学校招生违规行为处理暂行办法》（教育部令第36号）执行，涉嫌犯罪的，将及时移送司法机关，依法处理。</w:t>
      </w:r>
    </w:p>
    <w:p w14:paraId="4F919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学校纪委负责监督招生工作各项政策和规定的落实，切实维护广大考生和学校的合法权益，监督电话：0791-83863486。</w:t>
      </w:r>
    </w:p>
    <w:p w14:paraId="1F8A2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eastAsia" w:ascii="黑体" w:hAnsi="宋体" w:eastAsia="黑体" w:cs="黑体"/>
          <w:i w:val="0"/>
          <w:iCs w:val="0"/>
          <w:caps w:val="0"/>
          <w:color w:val="333333"/>
          <w:spacing w:val="0"/>
          <w:sz w:val="21"/>
          <w:szCs w:val="21"/>
          <w:bdr w:val="none" w:color="auto" w:sz="0" w:space="0"/>
        </w:rPr>
        <w:t>十、其它</w:t>
      </w:r>
    </w:p>
    <w:p w14:paraId="6DA5D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rPr>
        <w:t>本简章若与国家法律法规、章程、规范和上级有关政策不符，按国家法律法规、章程、规范和上级有关政策执行。</w:t>
      </w:r>
    </w:p>
    <w:p w14:paraId="389EA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rPr>
        <w:t>招生办公室电话：0791-83957505、83863967、83863927</w:t>
      </w:r>
    </w:p>
    <w:p w14:paraId="70594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rPr>
        <w:t>教务处电话：0791-83863713</w:t>
      </w:r>
    </w:p>
    <w:p w14:paraId="74C89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rPr>
        <w:t>招生信息网：</w:t>
      </w:r>
      <w:r>
        <w:rPr>
          <w:rFonts w:hint="default" w:ascii="Arial" w:hAnsi="Arial" w:cs="Arial"/>
          <w:i w:val="0"/>
          <w:iCs w:val="0"/>
          <w:caps w:val="0"/>
          <w:color w:val="333333"/>
          <w:spacing w:val="0"/>
          <w:sz w:val="16"/>
          <w:szCs w:val="16"/>
          <w:u w:val="none"/>
          <w:bdr w:val="none" w:color="auto" w:sz="0" w:space="0"/>
        </w:rPr>
        <w:fldChar w:fldCharType="begin"/>
      </w:r>
      <w:r>
        <w:rPr>
          <w:rFonts w:hint="default" w:ascii="Arial" w:hAnsi="Arial" w:cs="Arial"/>
          <w:i w:val="0"/>
          <w:iCs w:val="0"/>
          <w:caps w:val="0"/>
          <w:color w:val="333333"/>
          <w:spacing w:val="0"/>
          <w:sz w:val="16"/>
          <w:szCs w:val="16"/>
          <w:u w:val="none"/>
          <w:bdr w:val="none" w:color="auto" w:sz="0" w:space="0"/>
        </w:rPr>
        <w:instrText xml:space="preserve"> HYPERLINK "https://zsw.nchu.edu.cn/" </w:instrText>
      </w:r>
      <w:r>
        <w:rPr>
          <w:rFonts w:hint="default" w:ascii="Arial" w:hAnsi="Arial" w:cs="Arial"/>
          <w:i w:val="0"/>
          <w:iCs w:val="0"/>
          <w:caps w:val="0"/>
          <w:color w:val="333333"/>
          <w:spacing w:val="0"/>
          <w:sz w:val="16"/>
          <w:szCs w:val="16"/>
          <w:u w:val="none"/>
          <w:bdr w:val="none" w:color="auto" w:sz="0" w:space="0"/>
        </w:rPr>
        <w:fldChar w:fldCharType="separate"/>
      </w:r>
      <w:r>
        <w:rPr>
          <w:rStyle w:val="6"/>
          <w:rFonts w:hint="default" w:ascii="仿宋_GB2312" w:hAnsi="Arial" w:eastAsia="仿宋_GB2312" w:cs="仿宋_GB2312"/>
          <w:i w:val="0"/>
          <w:iCs w:val="0"/>
          <w:caps w:val="0"/>
          <w:color w:val="333333"/>
          <w:spacing w:val="0"/>
          <w:sz w:val="21"/>
          <w:szCs w:val="21"/>
          <w:u w:val="none"/>
          <w:bdr w:val="none" w:color="auto" w:sz="0" w:space="0"/>
        </w:rPr>
        <w:t>https://zsw.nchu.edu.cn/</w:t>
      </w:r>
      <w:r>
        <w:rPr>
          <w:rFonts w:hint="default" w:ascii="Arial" w:hAnsi="Arial" w:cs="Arial"/>
          <w:i w:val="0"/>
          <w:iCs w:val="0"/>
          <w:caps w:val="0"/>
          <w:color w:val="333333"/>
          <w:spacing w:val="0"/>
          <w:sz w:val="16"/>
          <w:szCs w:val="16"/>
          <w:u w:val="none"/>
          <w:bdr w:val="none" w:color="auto" w:sz="0" w:space="0"/>
        </w:rPr>
        <w:fldChar w:fldCharType="end"/>
      </w:r>
    </w:p>
    <w:p w14:paraId="70671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jc w:val="both"/>
      </w:pPr>
      <w:r>
        <w:rPr>
          <w:rFonts w:hint="default" w:ascii="仿宋_GB2312" w:hAnsi="Arial" w:eastAsia="仿宋_GB2312" w:cs="仿宋_GB2312"/>
          <w:i w:val="0"/>
          <w:iCs w:val="0"/>
          <w:caps w:val="0"/>
          <w:color w:val="333333"/>
          <w:spacing w:val="0"/>
          <w:sz w:val="21"/>
          <w:szCs w:val="21"/>
          <w:bdr w:val="none" w:color="auto" w:sz="0" w:space="0"/>
        </w:rPr>
        <w:t>教务处网站：https://jwc.nchu.edu.cn/</w:t>
      </w:r>
    </w:p>
    <w:p w14:paraId="3CC8F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 </w:t>
      </w:r>
    </w:p>
    <w:p w14:paraId="26012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宋体" w:hAnsi="宋体" w:eastAsia="宋体" w:cs="宋体"/>
          <w:i w:val="0"/>
          <w:iCs w:val="0"/>
          <w:caps w:val="0"/>
          <w:color w:val="333333"/>
          <w:spacing w:val="0"/>
          <w:sz w:val="21"/>
          <w:szCs w:val="21"/>
          <w:bdr w:val="none" w:color="auto" w:sz="0" w:space="0"/>
        </w:rPr>
        <w:t>                                     </w:t>
      </w:r>
    </w:p>
    <w:p w14:paraId="0EA999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eastAsia" w:ascii="宋体" w:hAnsi="宋体" w:eastAsia="宋体" w:cs="宋体"/>
          <w:i w:val="0"/>
          <w:iCs w:val="0"/>
          <w:caps w:val="0"/>
          <w:color w:val="333333"/>
          <w:spacing w:val="0"/>
          <w:sz w:val="21"/>
          <w:szCs w:val="21"/>
          <w:bdr w:val="none" w:color="auto" w:sz="0" w:space="0"/>
        </w:rPr>
        <w:t> </w:t>
      </w:r>
    </w:p>
    <w:p w14:paraId="3C3CF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ascii="楷体_GB2312" w:hAnsi="Arial" w:eastAsia="楷体_GB2312" w:cs="楷体_GB2312"/>
          <w:i w:val="0"/>
          <w:iCs w:val="0"/>
          <w:caps w:val="0"/>
          <w:color w:val="333333"/>
          <w:spacing w:val="0"/>
          <w:sz w:val="21"/>
          <w:szCs w:val="21"/>
          <w:bdr w:val="none" w:color="auto" w:sz="0" w:space="0"/>
        </w:rPr>
        <w:t>                                                                                    </w:t>
      </w:r>
      <w:r>
        <w:rPr>
          <w:rFonts w:hint="default" w:ascii="仿宋_GB2312" w:hAnsi="Arial" w:eastAsia="仿宋_GB2312" w:cs="仿宋_GB2312"/>
          <w:i w:val="0"/>
          <w:iCs w:val="0"/>
          <w:caps w:val="0"/>
          <w:color w:val="333333"/>
          <w:spacing w:val="0"/>
          <w:sz w:val="21"/>
          <w:szCs w:val="21"/>
          <w:bdr w:val="none" w:color="auto" w:sz="0" w:space="0"/>
        </w:rPr>
        <w:t>南昌航空大学</w:t>
      </w:r>
    </w:p>
    <w:p w14:paraId="13FC9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150" w:right="-150"/>
        <w:jc w:val="center"/>
      </w:pPr>
      <w:r>
        <w:rPr>
          <w:rFonts w:hint="default" w:ascii="仿宋_GB2312" w:hAnsi="Arial" w:eastAsia="仿宋_GB2312" w:cs="仿宋_GB2312"/>
          <w:i w:val="0"/>
          <w:iCs w:val="0"/>
          <w:caps w:val="0"/>
          <w:color w:val="333333"/>
          <w:spacing w:val="0"/>
          <w:sz w:val="21"/>
          <w:szCs w:val="21"/>
          <w:bdr w:val="none" w:color="auto" w:sz="0" w:space="0"/>
        </w:rPr>
        <w:t>                       2025年1月15日</w:t>
      </w:r>
    </w:p>
    <w:p w14:paraId="02B7468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9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2025-02-17T02:34:48Z</dcterms:created>
  <dc:creator>DELL</dc:creator>
  <cp:lastModifiedBy>长乐</cp:lastModifiedBy>
  <dcterms:modified xsi:type="dcterms:W3CDTF">2025-02-17T02:35:40Z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A1123AFE7E214D29BBFEB606F6ED74F9_12</vt:lpwstr>
  </property>
</Properties>
</file>