
<file path=[Content_Types].xml><?xml version="1.0" encoding="utf-8"?>
<Types xmlns="http://schemas.openxmlformats.org/package/2006/content-types">
  <Default Extension="png" ContentType="image/png"/>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034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center"/>
        <w:rPr>
          <w:rFonts w:hint="eastAsia" w:ascii="微软雅黑" w:hAnsi="微软雅黑" w:eastAsia="微软雅黑" w:cs="微软雅黑"/>
          <w:b/>
          <w:bCs/>
          <w:i w:val="0"/>
          <w:iCs w:val="0"/>
          <w:caps w:val="0"/>
          <w:color w:val="C12200"/>
          <w:spacing w:val="0"/>
          <w:sz w:val="20"/>
          <w:szCs w:val="20"/>
        </w:rPr>
      </w:pPr>
      <w:r>
        <w:rPr>
          <w:rFonts w:hint="eastAsia" w:ascii="微软雅黑" w:hAnsi="微软雅黑" w:eastAsia="微软雅黑" w:cs="微软雅黑"/>
          <w:b/>
          <w:bCs/>
          <w:i w:val="0"/>
          <w:iCs w:val="0"/>
          <w:caps w:val="0"/>
          <w:color w:val="C12200"/>
          <w:spacing w:val="0"/>
          <w:kern w:val="0"/>
          <w:sz w:val="20"/>
          <w:szCs w:val="20"/>
          <w:bdr w:val="none" w:color="auto" w:sz="0" w:space="0"/>
          <w:shd w:val="clear" w:fill="FFFFFF"/>
          <w:lang w:val="en-US" w:eastAsia="zh-CN" w:bidi="ar"/>
        </w:rPr>
        <w:t>景德镇艺术职业大学2025年专升本退役大学生士兵免试录取办法</w:t>
      </w:r>
    </w:p>
    <w:p w14:paraId="60B105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200" w:afterAutospacing="0" w:line="240" w:lineRule="atLeast"/>
        <w:ind w:left="0" w:right="0" w:firstLine="0"/>
        <w:jc w:val="center"/>
        <w:rPr>
          <w:rFonts w:hint="eastAsia" w:ascii="微软雅黑" w:hAnsi="微软雅黑" w:eastAsia="微软雅黑" w:cs="微软雅黑"/>
          <w:i w:val="0"/>
          <w:iCs w:val="0"/>
          <w:caps w:val="0"/>
          <w:color w:val="999999"/>
          <w:spacing w:val="0"/>
          <w:sz w:val="14"/>
          <w:szCs w:val="14"/>
        </w:rPr>
      </w:pPr>
      <w:r>
        <w:rPr>
          <w:rFonts w:hint="eastAsia" w:ascii="微软雅黑" w:hAnsi="微软雅黑" w:eastAsia="微软雅黑" w:cs="微软雅黑"/>
          <w:i w:val="0"/>
          <w:iCs w:val="0"/>
          <w:caps w:val="0"/>
          <w:color w:val="999999"/>
          <w:spacing w:val="0"/>
          <w:kern w:val="0"/>
          <w:sz w:val="14"/>
          <w:szCs w:val="14"/>
          <w:bdr w:val="none" w:color="auto" w:sz="0" w:space="0"/>
          <w:shd w:val="clear" w:fill="FFFFFF"/>
          <w:lang w:val="en-US" w:eastAsia="zh-CN" w:bidi="ar"/>
        </w:rPr>
        <w:t>日期：2025-01-26  发布人：招生处  浏览量：596</w:t>
      </w:r>
    </w:p>
    <w:p w14:paraId="731E458A">
      <w:pPr>
        <w:pStyle w:val="2"/>
        <w:keepNext w:val="0"/>
        <w:keepLines w:val="0"/>
        <w:widowControl/>
        <w:suppressLineNumbers w:val="0"/>
        <w:spacing w:before="100" w:beforeAutospacing="0" w:after="0" w:afterAutospacing="0" w:line="280" w:lineRule="atLeast"/>
        <w:ind w:left="0" w:right="0"/>
        <w:jc w:val="center"/>
      </w:pPr>
      <w:r>
        <w:rPr>
          <w:rFonts w:hint="eastAsia" w:ascii="微软雅黑" w:hAnsi="微软雅黑" w:eastAsia="微软雅黑" w:cs="微软雅黑"/>
          <w:b/>
          <w:bCs/>
          <w:i w:val="0"/>
          <w:iCs w:val="0"/>
          <w:caps w:val="0"/>
          <w:color w:val="000000"/>
          <w:spacing w:val="0"/>
          <w:sz w:val="36"/>
          <w:szCs w:val="36"/>
          <w:shd w:val="clear" w:fill="FFFFFF"/>
        </w:rPr>
        <w:t>景德镇艺术职业大学</w:t>
      </w:r>
    </w:p>
    <w:p w14:paraId="51B11121">
      <w:pPr>
        <w:pStyle w:val="2"/>
        <w:keepNext w:val="0"/>
        <w:keepLines w:val="0"/>
        <w:widowControl/>
        <w:suppressLineNumbers w:val="0"/>
        <w:spacing w:before="100" w:beforeAutospacing="0" w:after="156" w:afterAutospacing="0" w:line="280" w:lineRule="atLeast"/>
        <w:ind w:left="0" w:right="0"/>
        <w:jc w:val="center"/>
      </w:pPr>
      <w:r>
        <w:rPr>
          <w:rFonts w:hint="eastAsia" w:ascii="微软雅黑" w:hAnsi="微软雅黑" w:eastAsia="微软雅黑" w:cs="微软雅黑"/>
          <w:b/>
          <w:bCs/>
          <w:i w:val="0"/>
          <w:iCs w:val="0"/>
          <w:caps w:val="0"/>
          <w:color w:val="000000"/>
          <w:spacing w:val="0"/>
          <w:sz w:val="36"/>
          <w:szCs w:val="36"/>
          <w:shd w:val="clear" w:fill="FFFFFF"/>
        </w:rPr>
        <w:t>2025年专升本退役大学生士兵免试录取办法</w:t>
      </w:r>
    </w:p>
    <w:p w14:paraId="5DA6A768">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根据省教育厅《江西省2025年普通高等学校专升本考试招生实施方案》(赣教高字〔2024〕53号)和《关于做好江西省2025年普通高校专升本考试报名工作的通知》(赣考院普〔2024〕28号)等文件要求，为做好我校2025年退役大学生士兵专升本招生工作，结合学校实际，特制定本办法。</w:t>
      </w:r>
    </w:p>
    <w:p w14:paraId="0FD40747">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一、招生对象及报名条件</w:t>
      </w:r>
    </w:p>
    <w:p w14:paraId="30CBC399">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（一）招生对象</w:t>
      </w:r>
    </w:p>
    <w:p w14:paraId="1AE3656D">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在2025年7月31日前可取得或已取得毕业证的退役大学生士兵（含2025 年3月退役大学生士兵），且符合下列条件之一：</w:t>
      </w:r>
    </w:p>
    <w:p w14:paraId="2A1F11D8">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1.江西省普通高职（专科）学生在校期间或毕业后应征入伍。</w:t>
      </w:r>
    </w:p>
    <w:p w14:paraId="043F0B74">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2.外省普通高职（专科）学生在校期间或毕业后，在江西应征入伍。</w:t>
      </w:r>
    </w:p>
    <w:p w14:paraId="1FB1844E">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（二）报名条件</w:t>
      </w:r>
    </w:p>
    <w:p w14:paraId="6A3B3862">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考生报名需同时满足以下基本条件。</w:t>
      </w:r>
    </w:p>
    <w:p w14:paraId="468C627B">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1.遵守《中华人民共和国宪法》及其他法律法规。</w:t>
      </w:r>
    </w:p>
    <w:p w14:paraId="52DB18C8">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2.身体健康，各专业身体要求按教育部等三部委印发的《普通高等学校招生体检工作指导意见》执行。</w:t>
      </w:r>
    </w:p>
    <w:p w14:paraId="5FD9FDDA">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3.普通高职（专科）学习期间无记过及以上纪律处分，或受到纪律处分但报名前已解除处分的。</w:t>
      </w:r>
    </w:p>
    <w:p w14:paraId="0048CCD2">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4.在入伍期间和退役后工作学习期间，无记过及以上纪律处分，或受到纪律处分但报名前已解除处分的。</w:t>
      </w:r>
    </w:p>
    <w:p w14:paraId="682A1772">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二、招生专业及计划</w:t>
      </w:r>
    </w:p>
    <w:tbl>
      <w:tblPr>
        <w:tblW w:w="120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522"/>
        <w:gridCol w:w="2041"/>
        <w:gridCol w:w="773"/>
        <w:gridCol w:w="2548"/>
        <w:gridCol w:w="2105"/>
        <w:gridCol w:w="2358"/>
        <w:gridCol w:w="773"/>
        <w:gridCol w:w="880"/>
      </w:tblGrid>
      <w:tr w14:paraId="40430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DCA65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仿宋" w:hAnsi="仿宋" w:eastAsia="仿宋" w:cs="仿宋"/>
                <w:b/>
                <w:bCs/>
                <w:sz w:val="20"/>
                <w:szCs w:val="20"/>
                <w:bdr w:val="none" w:color="auto" w:sz="0" w:space="0"/>
              </w:rPr>
              <w:t>序号</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9A4AB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b/>
                <w:bCs/>
                <w:sz w:val="20"/>
                <w:szCs w:val="20"/>
                <w:bdr w:val="none" w:color="auto" w:sz="0" w:space="0"/>
              </w:rPr>
              <w:t>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19649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b/>
                <w:bCs/>
                <w:sz w:val="20"/>
                <w:szCs w:val="20"/>
                <w:bdr w:val="none" w:color="auto" w:sz="0" w:space="0"/>
              </w:rPr>
              <w:t>代码</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B4898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b/>
                <w:bCs/>
                <w:sz w:val="20"/>
                <w:szCs w:val="20"/>
                <w:bdr w:val="none" w:color="auto" w:sz="0" w:space="0"/>
              </w:rPr>
              <w:t>专业名称</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FFA7A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b/>
                <w:bCs/>
                <w:sz w:val="20"/>
                <w:szCs w:val="20"/>
                <w:bdr w:val="none" w:color="auto" w:sz="0" w:space="0"/>
              </w:rPr>
              <w:t>专业门类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BFB0B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b/>
                <w:bCs/>
                <w:sz w:val="20"/>
                <w:szCs w:val="20"/>
                <w:bdr w:val="none" w:color="auto" w:sz="0" w:space="0"/>
              </w:rPr>
              <w:t>专业类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09ED8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等线" w:hAnsi="等线" w:eastAsia="等线" w:cs="等线"/>
                <w:b/>
                <w:bCs/>
                <w:sz w:val="20"/>
                <w:szCs w:val="20"/>
                <w:bdr w:val="none" w:color="auto" w:sz="0" w:space="0"/>
              </w:rPr>
              <w:t>计划数</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FB323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b/>
                <w:bCs/>
                <w:sz w:val="20"/>
                <w:szCs w:val="20"/>
                <w:bdr w:val="none" w:color="auto" w:sz="0" w:space="0"/>
              </w:rPr>
              <w:t>学费</w:t>
            </w:r>
            <w:r>
              <w:rPr>
                <w:bdr w:val="none" w:color="auto" w:sz="0" w:space="0"/>
              </w:rPr>
              <w:br w:type="textWrapping"/>
            </w:r>
            <w:r>
              <w:rPr>
                <w:rFonts w:hint="eastAsia" w:ascii="等线" w:hAnsi="等线" w:eastAsia="等线" w:cs="等线"/>
                <w:b/>
                <w:bCs/>
                <w:sz w:val="20"/>
                <w:szCs w:val="20"/>
                <w:bdr w:val="none" w:color="auto" w:sz="0" w:space="0"/>
              </w:rPr>
              <w:t>元/学年</w:t>
            </w:r>
          </w:p>
        </w:tc>
      </w:tr>
      <w:tr w14:paraId="77251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A4F41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2216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数字传媒学院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26595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350103</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C798E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数字媒体艺术</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6A69F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35文化艺术大类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FFF21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3501艺术设计类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1459E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60B79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21000</w:t>
            </w:r>
          </w:p>
        </w:tc>
      </w:tr>
      <w:tr w14:paraId="13CC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3E59F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2</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1B86B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数字传媒学院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ADBC9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350102</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92091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视觉传达设计</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07C67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35文化艺术大类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4B93B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3501艺术设计类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3FB98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4171F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21000</w:t>
            </w:r>
          </w:p>
        </w:tc>
      </w:tr>
      <w:tr w14:paraId="51021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56124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80C75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数字传媒学院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45103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130310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2AE34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动画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80589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13艺术学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1E727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1303戏剧与影视学类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66417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A3EF8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21000</w:t>
            </w:r>
          </w:p>
        </w:tc>
      </w:tr>
      <w:tr w14:paraId="7F92F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FAFC0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4</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26978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陶瓷工艺学院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489A5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130510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BBC8A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陶瓷艺术设计</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CBAA3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13艺术学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E36B3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1305设计学类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E2F2A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672E8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21000</w:t>
            </w:r>
          </w:p>
        </w:tc>
      </w:tr>
      <w:tr w14:paraId="2E107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2C06A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521FF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人居环境学院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31352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130503</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79B7D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环境设计</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BEF11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13艺术学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C8A86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1305设计学类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A8D12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0EFA0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21000</w:t>
            </w:r>
          </w:p>
        </w:tc>
      </w:tr>
      <w:tr w14:paraId="20988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0D39C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6</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5A661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商务贸易学院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B9ED5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330701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924B9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电子商务</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E987F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33财经商贸大类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00170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3307电子商务类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253C1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970E9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18000</w:t>
            </w:r>
          </w:p>
        </w:tc>
      </w:tr>
      <w:tr w14:paraId="0D5F1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4E85A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7</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E34D3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财经政法学院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CF4DE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120204</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6B212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财务管理</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2302C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12管理学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AD4E7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1202工商管理类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245DF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CA3E0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18000</w:t>
            </w:r>
          </w:p>
        </w:tc>
      </w:tr>
      <w:tr w14:paraId="0462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8B90E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8</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A09F2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财经政法学院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C1BF4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020301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D069B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金融学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A270F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02经济学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BE709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0203金融学类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790D1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9A21A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18000</w:t>
            </w:r>
          </w:p>
        </w:tc>
      </w:tr>
      <w:tr w14:paraId="56532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9AF0F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9</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5D079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财经政法学院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06C09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030101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6112D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法学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3C823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03法学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51499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0301法学类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D7A9C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BFA9E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18000</w:t>
            </w:r>
          </w:p>
        </w:tc>
      </w:tr>
      <w:tr w14:paraId="0329B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985BE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8E8B6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外国语学院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802F8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050201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8669E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英语</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045BA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05文学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73004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0502外国语言文学类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C118E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C3E9D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18000</w:t>
            </w:r>
          </w:p>
        </w:tc>
      </w:tr>
      <w:tr w14:paraId="0AE6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2D83E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61E6C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电子信息工程学院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F4FF7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310201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B134A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计算机应用工程</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4851B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31电子与信息大类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B5B3B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3102计算机类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124C3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E9ABE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19000</w:t>
            </w:r>
          </w:p>
        </w:tc>
      </w:tr>
      <w:tr w14:paraId="1F359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A7ABD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12</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170BA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电子信息工程学院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D56E1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080901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1BD3B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计算机科学与技术</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2FB49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08工学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D23D8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0809计算机类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FC411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35</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D42A8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19000</w:t>
            </w:r>
          </w:p>
        </w:tc>
      </w:tr>
      <w:tr w14:paraId="172AE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8B956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13</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51BD4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智能制造学院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956C0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080801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ADE61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自动化</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A9A4F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08工学</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070BE8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0808自动化类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1BE670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20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4A627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19000</w:t>
            </w:r>
          </w:p>
        </w:tc>
      </w:tr>
      <w:tr w14:paraId="76BA2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6DA52C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14</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3FED0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智能制造学院</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54F805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260101</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505C4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机械设计制造及自动化</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3670E9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26装备制造大类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A16B6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20"/>
                <w:szCs w:val="20"/>
                <w:bdr w:val="none" w:color="auto" w:sz="0" w:space="0"/>
              </w:rPr>
              <w:t>2601机械设计制造类</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C1C4D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30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7CB4B0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19000</w:t>
            </w:r>
          </w:p>
        </w:tc>
      </w:tr>
      <w:tr w14:paraId="3BBF8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0" w:type="auto"/>
            <w:gridSpan w:val="6"/>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7E004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总计</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4BD31B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180</w:t>
            </w:r>
          </w:p>
        </w:tc>
        <w:tc>
          <w:tcPr>
            <w:tcW w:w="0" w:type="auto"/>
            <w:tcBorders>
              <w:top w:val="single" w:color="C1C1C1" w:sz="4" w:space="0"/>
              <w:left w:val="single" w:color="C1C1C1" w:sz="4" w:space="0"/>
              <w:bottom w:val="single" w:color="C1C1C1" w:sz="4" w:space="0"/>
              <w:right w:val="single" w:color="C1C1C1" w:sz="4" w:space="0"/>
            </w:tcBorders>
            <w:shd w:val="clear"/>
            <w:tcMar>
              <w:top w:w="0" w:type="dxa"/>
              <w:left w:w="0" w:type="dxa"/>
              <w:bottom w:w="0" w:type="dxa"/>
              <w:right w:w="0" w:type="dxa"/>
            </w:tcMar>
            <w:vAlign w:val="center"/>
          </w:tcPr>
          <w:p w14:paraId="208929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等线" w:hAnsi="等线" w:eastAsia="等线" w:cs="等线"/>
                <w:sz w:val="20"/>
                <w:szCs w:val="20"/>
                <w:bdr w:val="none" w:color="auto" w:sz="0" w:space="0"/>
              </w:rPr>
              <w:t>　</w:t>
            </w:r>
          </w:p>
        </w:tc>
      </w:tr>
    </w:tbl>
    <w:p w14:paraId="21FB9C4D">
      <w:pPr>
        <w:pStyle w:val="2"/>
        <w:keepNext w:val="0"/>
        <w:keepLines w:val="0"/>
        <w:widowControl/>
        <w:suppressLineNumbers w:val="0"/>
        <w:spacing w:before="100" w:beforeAutospacing="0" w:after="0" w:afterAutospacing="0" w:line="280" w:lineRule="atLeast"/>
        <w:ind w:left="0" w:right="0"/>
        <w:jc w:val="center"/>
      </w:pPr>
      <w:r>
        <w:rPr>
          <w:rFonts w:hint="eastAsia" w:ascii="宋体" w:hAnsi="宋体" w:eastAsia="宋体" w:cs="宋体"/>
          <w:i w:val="0"/>
          <w:iCs w:val="0"/>
          <w:caps w:val="0"/>
          <w:color w:val="000000"/>
          <w:spacing w:val="0"/>
          <w:sz w:val="28"/>
          <w:szCs w:val="28"/>
          <w:shd w:val="clear" w:fill="FFFFFF"/>
        </w:rPr>
        <w:t>   注：具体招生专业及计划数以省教育厅批复为准。</w:t>
      </w:r>
    </w:p>
    <w:p w14:paraId="3A0E989F">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三、申请综合考查时间与方式</w:t>
      </w:r>
    </w:p>
    <w:p w14:paraId="2E0E92ED">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退役大学生士兵可免于参加文化课考试，但须在规定时间内参加我校组织的职业适应性综合考查（以下简称：综合考查），综合考查申请时间与方式如下：</w:t>
      </w:r>
    </w:p>
    <w:p w14:paraId="382B050D">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1.申请时间：2025年3月4日晚上24:00前。</w:t>
      </w:r>
    </w:p>
    <w:p w14:paraId="674F135D">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2.申请专业：退役大学生士兵依照高职（专科）就读专业同时根据我校公布的招生专业及计划，对照《江西省2025年普通高等学校专升本考试对应专业（类）指导目录》（见附件2）选择申请对应本科专业。</w:t>
      </w:r>
    </w:p>
    <w:p w14:paraId="4F16E416">
      <w:pPr>
        <w:pStyle w:val="2"/>
        <w:keepNext w:val="0"/>
        <w:keepLines w:val="0"/>
        <w:widowControl/>
        <w:suppressLineNumbers w:val="0"/>
        <w:spacing w:before="100" w:beforeAutospacing="0" w:after="0" w:afterAutospacing="0" w:line="280" w:lineRule="atLeast"/>
        <w:ind w:left="0" w:right="0"/>
        <w:jc w:val="center"/>
      </w:pPr>
      <w:r>
        <w:rPr>
          <w:rFonts w:hint="eastAsia" w:ascii="微软雅黑" w:hAnsi="微软雅黑" w:eastAsia="微软雅黑" w:cs="微软雅黑"/>
          <w:i w:val="0"/>
          <w:iCs w:val="0"/>
          <w:caps w:val="0"/>
          <w:color w:val="000000"/>
          <w:spacing w:val="0"/>
          <w:sz w:val="14"/>
          <w:szCs w:val="14"/>
          <w:bdr w:val="none" w:color="auto" w:sz="0" w:space="0"/>
          <w:shd w:val="clear" w:fill="FFFFFF"/>
        </w:rPr>
        <w:drawing>
          <wp:inline distT="0" distB="0" distL="114300" distR="114300">
            <wp:extent cx="3267075" cy="3305175"/>
            <wp:effectExtent l="0" t="0" r="9525" b="952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3267075" cy="3305175"/>
                    </a:xfrm>
                    <a:prstGeom prst="rect">
                      <a:avLst/>
                    </a:prstGeom>
                    <a:noFill/>
                    <a:ln w="9525">
                      <a:noFill/>
                    </a:ln>
                  </pic:spPr>
                </pic:pic>
              </a:graphicData>
            </a:graphic>
          </wp:inline>
        </w:drawing>
      </w:r>
    </w:p>
    <w:p w14:paraId="0360DE62">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3.申请方式：填写《景德镇艺术职业大学2025年退役大学生士兵专升本免试报名申请表》（见附件1），扫描以下报名申请二维码，按要求填写个人信息并上传申请表电子版及打印扫描版。</w:t>
      </w:r>
    </w:p>
    <w:p w14:paraId="4DE52B3F">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4.为方便考生了解报考政策及相关信息，请报考考生加入QQ群：812998705，申请事宜咨询电话：0798-2196666、2198280。</w:t>
      </w:r>
    </w:p>
    <w:p w14:paraId="7FECB847">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四、综合考查时间、地点及方式</w:t>
      </w:r>
    </w:p>
    <w:p w14:paraId="5C8AF3F2">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1.考查时间：2025年3月7日上午9：30—下午17:00。</w:t>
      </w:r>
    </w:p>
    <w:p w14:paraId="441BF106">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2.考查地点：景德镇艺术职业大学梧桐苑会议楼三楼</w:t>
      </w:r>
    </w:p>
    <w:p w14:paraId="773130B3">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3.考查方式：综合考查由“专科成绩考查”和“综合素质面试”两部分组成</w:t>
      </w:r>
    </w:p>
    <w:p w14:paraId="01032936">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4.考查内容</w:t>
      </w:r>
    </w:p>
    <w:p w14:paraId="03AB8164">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（1）专科学业成绩（满分100分）：考生在学校期间学习成绩平均分（平均分=各课程总成绩/总课程数，定性评价结果的课程不纳入计算）。</w:t>
      </w:r>
    </w:p>
    <w:p w14:paraId="106D4B9A">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综合素质面试（满分100分）：综合素质面试主要考查考生的综合素质和专业适应性能力，评委根据考生专科阶段、服役期间以及面试表现，包括考生的沟通表达能力、逻辑思维能力、仪表仪态等方面进行评分。每位考生用时原则上不超过6分钟。</w:t>
      </w:r>
    </w:p>
    <w:p w14:paraId="702F2150">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5.综合评价分测算：综合评价分=（面试成绩分×60%+专科学业考查分×40%），满分100分，60分及以上为合格。</w:t>
      </w:r>
    </w:p>
    <w:p w14:paraId="4FC423A5">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6.携带材料：参加考查的考生需携带申请表、本人身份证原件、毕业证书（在校生提供学生证/学校教务处提供的盖章学历证明）、在校成绩单（加盖教务部门公章）、在校所获得的奖励证书和服役期间立功受奖证书等材料复印件及原件以备查；如在规定时间未到校参加综合考查，将视为自动放弃。</w:t>
      </w:r>
    </w:p>
    <w:p w14:paraId="3EFAF281">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五、志愿填报</w:t>
      </w:r>
    </w:p>
    <w:p w14:paraId="618AA0CD">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考生须在2月下旬集中填报志愿期间登录省教育考试院网站“专升本管理系统”缴费和填报志愿，选报不超过2个高校免试志愿(符合并拟参加统一考试的考生必须同时填报普通录取的平行志愿)。3月上旬招生高校综合考查结束后，允许补充更改一次免试志愿。</w:t>
      </w:r>
    </w:p>
    <w:p w14:paraId="72DBC456">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六、录取原则</w:t>
      </w:r>
    </w:p>
    <w:p w14:paraId="5848A413">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1.严格按照省教育考试院的要求，录取工作遵循公开、公平、公正的原则，实施阳光招生，学校纪委全程监督招生报名、综合考查、录取全过程。</w:t>
      </w:r>
    </w:p>
    <w:p w14:paraId="38D08EDB">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2.各专业按招生计划数依据进档考生的综合考查成绩从高分至低分顺序择优录取。若考生总分相同时，按专科学业成绩从高分至低分顺序择优录取。</w:t>
      </w:r>
    </w:p>
    <w:p w14:paraId="31BA9723">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3.退役大学生士兵按照志愿已被免试录取后不再具有参加统一考试及录取资格。凡符合录取条件的考生，不得以自行放弃为由要求学校退档。未能被免试录取的退役大学生士兵可以参加统一考试，按所报志愿参加统一录取。</w:t>
      </w:r>
    </w:p>
    <w:p w14:paraId="74452370">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4.专升本录取后未报到或自行放弃入学资格的退役大学生士兵，不再享受免试专升本政策。</w:t>
      </w:r>
    </w:p>
    <w:p w14:paraId="4ADDCB0B">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5.资格审查贯穿考试录取全过程，对不符合报名、录取条件的考生，确认后一律取消资格，并实行资格审查问责制。</w:t>
      </w:r>
    </w:p>
    <w:p w14:paraId="0FF47B75">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b/>
          <w:bCs/>
          <w:i w:val="0"/>
          <w:iCs w:val="0"/>
          <w:caps w:val="0"/>
          <w:color w:val="000000"/>
          <w:spacing w:val="0"/>
          <w:sz w:val="28"/>
          <w:szCs w:val="28"/>
          <w:shd w:val="clear" w:fill="FFFFFF"/>
        </w:rPr>
        <w:t>       七、其它</w:t>
      </w:r>
    </w:p>
    <w:p w14:paraId="3C4A125C">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1.在2025年专升本招生咨询中，本校咨询人员的意见、建议仅作为考生填报志愿的参考，不属学校录取承诺。学校招生录取有关信息将通过我校招生信息网、省教育考试院等官方渠道统一发布。</w:t>
      </w:r>
    </w:p>
    <w:p w14:paraId="77F9DED5">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学校性质：民办非营利性职业本科大学</w:t>
      </w:r>
    </w:p>
    <w:p w14:paraId="7F9185D3">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咨询电话：0798-2196666、2198280</w:t>
      </w:r>
    </w:p>
    <w:p w14:paraId="3C1904D0">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招生网站：http://zsc.jdzvua.edu.cn/</w:t>
      </w:r>
    </w:p>
    <w:p w14:paraId="247553A8">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学校地址：江西省景德镇市珠山区红塔路999号</w:t>
      </w:r>
    </w:p>
    <w:p w14:paraId="7491B77A">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邮    编：333000</w:t>
      </w:r>
    </w:p>
    <w:p w14:paraId="38533DE0">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2.我校未委托任何中介机构或个人进行培训、招生、录取工作。凡以我校名义进行非法培训、招生宣传等活动的中介机构或个人，我校保留依法追究其责任的权利。</w:t>
      </w:r>
    </w:p>
    <w:p w14:paraId="05717227">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3.学校2025年专升本招生工作接受教育部、省招生主管部门、纪检部门、考生和社会各界的监督，学校纪检部门全程监督并设立监督电话、电子邮箱。</w:t>
      </w:r>
    </w:p>
    <w:p w14:paraId="353D7D8A">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监督电话：0798-2088909</w:t>
      </w:r>
    </w:p>
    <w:p w14:paraId="4295A42A">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电子邮箱：</w:t>
      </w:r>
      <w:r>
        <w:rPr>
          <w:rFonts w:hint="eastAsia" w:ascii="微软雅黑" w:hAnsi="微软雅黑" w:eastAsia="微软雅黑" w:cs="微软雅黑"/>
          <w:i w:val="0"/>
          <w:iCs w:val="0"/>
          <w:caps w:val="0"/>
          <w:color w:val="595959"/>
          <w:spacing w:val="0"/>
          <w:sz w:val="14"/>
          <w:szCs w:val="14"/>
          <w:u w:val="none"/>
          <w:shd w:val="clear" w:fill="FFFFFF"/>
        </w:rPr>
        <w:fldChar w:fldCharType="begin"/>
      </w:r>
      <w:r>
        <w:rPr>
          <w:rFonts w:hint="eastAsia" w:ascii="微软雅黑" w:hAnsi="微软雅黑" w:eastAsia="微软雅黑" w:cs="微软雅黑"/>
          <w:i w:val="0"/>
          <w:iCs w:val="0"/>
          <w:caps w:val="0"/>
          <w:color w:val="595959"/>
          <w:spacing w:val="0"/>
          <w:sz w:val="14"/>
          <w:szCs w:val="14"/>
          <w:u w:val="none"/>
          <w:shd w:val="clear" w:fill="FFFFFF"/>
        </w:rPr>
        <w:instrText xml:space="preserve"> HYPERLINK "mailto:jvuajw@163.com" </w:instrText>
      </w:r>
      <w:r>
        <w:rPr>
          <w:rFonts w:hint="eastAsia" w:ascii="微软雅黑" w:hAnsi="微软雅黑" w:eastAsia="微软雅黑" w:cs="微软雅黑"/>
          <w:i w:val="0"/>
          <w:iCs w:val="0"/>
          <w:caps w:val="0"/>
          <w:color w:val="595959"/>
          <w:spacing w:val="0"/>
          <w:sz w:val="14"/>
          <w:szCs w:val="14"/>
          <w:u w:val="none"/>
          <w:shd w:val="clear" w:fill="FFFFFF"/>
        </w:rPr>
        <w:fldChar w:fldCharType="separate"/>
      </w:r>
      <w:r>
        <w:rPr>
          <w:rStyle w:val="5"/>
          <w:rFonts w:hint="eastAsia" w:ascii="微软雅黑" w:hAnsi="微软雅黑" w:eastAsia="微软雅黑" w:cs="微软雅黑"/>
          <w:i w:val="0"/>
          <w:iCs w:val="0"/>
          <w:caps w:val="0"/>
          <w:color w:val="595959"/>
          <w:spacing w:val="0"/>
          <w:sz w:val="14"/>
          <w:szCs w:val="14"/>
          <w:u w:val="none"/>
          <w:shd w:val="clear" w:fill="FFFFFF"/>
        </w:rPr>
        <w:t>jvuajw@163.com</w:t>
      </w:r>
      <w:r>
        <w:rPr>
          <w:rFonts w:hint="eastAsia" w:ascii="微软雅黑" w:hAnsi="微软雅黑" w:eastAsia="微软雅黑" w:cs="微软雅黑"/>
          <w:i w:val="0"/>
          <w:iCs w:val="0"/>
          <w:caps w:val="0"/>
          <w:color w:val="595959"/>
          <w:spacing w:val="0"/>
          <w:sz w:val="14"/>
          <w:szCs w:val="14"/>
          <w:u w:val="none"/>
          <w:shd w:val="clear" w:fill="FFFFFF"/>
        </w:rPr>
        <w:fldChar w:fldCharType="end"/>
      </w:r>
    </w:p>
    <w:p w14:paraId="2D3ABB69">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4.本办法适用2025年我校退役大学生士兵专升本专项招生，若有与国家法律法规和上级有关政策不一致的，以国家法律法规和上级有关政策为准。未尽事宜，按上级有关规定执行。</w:t>
      </w:r>
    </w:p>
    <w:p w14:paraId="426D75A9">
      <w:pPr>
        <w:pStyle w:val="2"/>
        <w:keepNext w:val="0"/>
        <w:keepLines w:val="0"/>
        <w:widowControl/>
        <w:suppressLineNumbers w:val="0"/>
        <w:spacing w:before="100" w:beforeAutospacing="0" w:after="0" w:afterAutospacing="0" w:line="280" w:lineRule="atLeast"/>
        <w:ind w:left="0" w:right="0"/>
        <w:jc w:val="both"/>
      </w:pPr>
      <w:r>
        <w:rPr>
          <w:rFonts w:hint="eastAsia" w:ascii="微软雅黑" w:hAnsi="微软雅黑" w:eastAsia="微软雅黑" w:cs="微软雅黑"/>
          <w:i w:val="0"/>
          <w:iCs w:val="0"/>
          <w:caps w:val="0"/>
          <w:color w:val="000000"/>
          <w:spacing w:val="0"/>
          <w:sz w:val="28"/>
          <w:szCs w:val="28"/>
          <w:shd w:val="clear" w:fill="FFFFFF"/>
        </w:rPr>
        <w:t>       5.本办法解释权归景德镇艺术职业大学。</w:t>
      </w:r>
    </w:p>
    <w:p w14:paraId="4A045A99">
      <w:pPr>
        <w:pStyle w:val="2"/>
        <w:keepNext w:val="0"/>
        <w:keepLines w:val="0"/>
        <w:widowControl/>
        <w:suppressLineNumbers w:val="0"/>
        <w:spacing w:before="100" w:beforeAutospacing="0" w:after="100" w:afterAutospacing="0" w:line="280" w:lineRule="atLeast"/>
        <w:ind w:left="0" w:right="0"/>
      </w:pPr>
      <w:r>
        <w:rPr>
          <w:rFonts w:hint="eastAsia" w:ascii="微软雅黑" w:hAnsi="微软雅黑" w:eastAsia="微软雅黑" w:cs="微软雅黑"/>
          <w:i w:val="0"/>
          <w:iCs w:val="0"/>
          <w:caps w:val="0"/>
          <w:color w:val="000000"/>
          <w:spacing w:val="0"/>
          <w:sz w:val="14"/>
          <w:szCs w:val="14"/>
          <w:shd w:val="clear" w:fill="FFFFFF"/>
        </w:rPr>
        <w:t> </w:t>
      </w:r>
    </w:p>
    <w:p w14:paraId="213B2A6F">
      <w:pPr>
        <w:pStyle w:val="2"/>
        <w:keepNext w:val="0"/>
        <w:keepLines w:val="0"/>
        <w:widowControl/>
        <w:suppressLineNumbers w:val="0"/>
        <w:spacing w:before="100" w:beforeAutospacing="0" w:after="100" w:afterAutospacing="0" w:line="160" w:lineRule="atLeast"/>
        <w:ind w:left="0" w:right="0"/>
      </w:pPr>
      <w:r>
        <w:rPr>
          <w:rFonts w:hint="eastAsia" w:ascii="微软雅黑" w:hAnsi="微软雅黑" w:eastAsia="微软雅黑" w:cs="微软雅黑"/>
          <w:i w:val="0"/>
          <w:iCs w:val="0"/>
          <w:caps w:val="0"/>
          <w:color w:val="000000"/>
          <w:spacing w:val="0"/>
          <w:sz w:val="14"/>
          <w:szCs w:val="14"/>
          <w:shd w:val="clear" w:fill="FFFFFF"/>
        </w:rPr>
        <w:t>        </w:t>
      </w:r>
      <w:r>
        <w:rPr>
          <w:rFonts w:hint="eastAsia" w:ascii="微软雅黑" w:hAnsi="微软雅黑" w:eastAsia="微软雅黑" w:cs="微软雅黑"/>
          <w:i w:val="0"/>
          <w:iCs w:val="0"/>
          <w:caps w:val="0"/>
          <w:color w:val="000000"/>
          <w:spacing w:val="0"/>
          <w:sz w:val="14"/>
          <w:szCs w:val="14"/>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8"/>
          <w:szCs w:val="18"/>
          <w:u w:val="single"/>
          <w:shd w:val="clear" w:fill="FFFFFF"/>
        </w:rPr>
        <w:fldChar w:fldCharType="begin"/>
      </w:r>
      <w:r>
        <w:rPr>
          <w:rFonts w:hint="eastAsia" w:ascii="微软雅黑" w:hAnsi="微软雅黑" w:eastAsia="微软雅黑" w:cs="微软雅黑"/>
          <w:i w:val="0"/>
          <w:iCs w:val="0"/>
          <w:caps w:val="0"/>
          <w:color w:val="0066CC"/>
          <w:spacing w:val="0"/>
          <w:sz w:val="18"/>
          <w:szCs w:val="18"/>
          <w:u w:val="single"/>
          <w:shd w:val="clear" w:fill="FFFFFF"/>
        </w:rPr>
        <w:instrText xml:space="preserve"> HYPERLINK "https://zsc.jdzvua.edu.cn/attachment/sites/item/2025_01/26_11/2916591c5d055d7a.docx" \o "附件1：景德镇艺术职业大学2025年专升本退役大学生士兵免试报名申请表.docx" </w:instrText>
      </w:r>
      <w:r>
        <w:rPr>
          <w:rFonts w:hint="eastAsia" w:ascii="微软雅黑" w:hAnsi="微软雅黑" w:eastAsia="微软雅黑" w:cs="微软雅黑"/>
          <w:i w:val="0"/>
          <w:iCs w:val="0"/>
          <w:caps w:val="0"/>
          <w:color w:val="0066CC"/>
          <w:spacing w:val="0"/>
          <w:sz w:val="18"/>
          <w:szCs w:val="18"/>
          <w:u w:val="single"/>
          <w:shd w:val="clear" w:fill="FFFFFF"/>
        </w:rPr>
        <w:fldChar w:fldCharType="separate"/>
      </w:r>
      <w:r>
        <w:rPr>
          <w:rStyle w:val="5"/>
          <w:rFonts w:hint="eastAsia" w:ascii="微软雅黑" w:hAnsi="微软雅黑" w:eastAsia="微软雅黑" w:cs="微软雅黑"/>
          <w:i w:val="0"/>
          <w:iCs w:val="0"/>
          <w:caps w:val="0"/>
          <w:color w:val="0066CC"/>
          <w:spacing w:val="0"/>
          <w:sz w:val="18"/>
          <w:szCs w:val="18"/>
          <w:u w:val="single"/>
          <w:shd w:val="clear" w:fill="FFFFFF"/>
        </w:rPr>
        <w:t>附件1：景德镇艺术职业大学2025年专升本退役大学生士兵免试报名申请表.docx</w:t>
      </w:r>
      <w:r>
        <w:rPr>
          <w:rFonts w:hint="eastAsia" w:ascii="微软雅黑" w:hAnsi="微软雅黑" w:eastAsia="微软雅黑" w:cs="微软雅黑"/>
          <w:i w:val="0"/>
          <w:iCs w:val="0"/>
          <w:caps w:val="0"/>
          <w:color w:val="0066CC"/>
          <w:spacing w:val="0"/>
          <w:sz w:val="18"/>
          <w:szCs w:val="18"/>
          <w:u w:val="single"/>
          <w:shd w:val="clear" w:fill="FFFFFF"/>
        </w:rPr>
        <w:fldChar w:fldCharType="end"/>
      </w:r>
    </w:p>
    <w:p w14:paraId="0E43D9C3">
      <w:pPr>
        <w:pStyle w:val="2"/>
        <w:keepNext w:val="0"/>
        <w:keepLines w:val="0"/>
        <w:widowControl/>
        <w:suppressLineNumbers w:val="0"/>
        <w:spacing w:before="100" w:beforeAutospacing="0" w:after="100" w:afterAutospacing="0" w:line="160" w:lineRule="atLeast"/>
        <w:ind w:left="0" w:right="0"/>
      </w:pPr>
      <w:r>
        <w:rPr>
          <w:rFonts w:hint="eastAsia" w:ascii="微软雅黑" w:hAnsi="微软雅黑" w:eastAsia="微软雅黑" w:cs="微软雅黑"/>
          <w:i w:val="0"/>
          <w:iCs w:val="0"/>
          <w:caps w:val="0"/>
          <w:color w:val="000000"/>
          <w:spacing w:val="0"/>
          <w:sz w:val="14"/>
          <w:szCs w:val="14"/>
          <w:shd w:val="clear" w:fill="FFFFFF"/>
        </w:rPr>
        <w:t>        </w:t>
      </w:r>
      <w:r>
        <w:rPr>
          <w:rFonts w:hint="eastAsia" w:ascii="微软雅黑" w:hAnsi="微软雅黑" w:eastAsia="微软雅黑" w:cs="微软雅黑"/>
          <w:i w:val="0"/>
          <w:iCs w:val="0"/>
          <w:caps w:val="0"/>
          <w:color w:val="000000"/>
          <w:spacing w:val="0"/>
          <w:sz w:val="14"/>
          <w:szCs w:val="14"/>
          <w:bdr w:val="none" w:color="auto" w:sz="0" w:space="0"/>
          <w:shd w:val="clear" w:fill="FFFFFF"/>
        </w:rPr>
        <w:drawing>
          <wp:inline distT="0" distB="0" distL="114300" distR="114300">
            <wp:extent cx="152400" cy="1524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8"/>
          <w:szCs w:val="18"/>
          <w:u w:val="single"/>
          <w:shd w:val="clear" w:fill="FFFFFF"/>
        </w:rPr>
        <w:fldChar w:fldCharType="begin"/>
      </w:r>
      <w:r>
        <w:rPr>
          <w:rFonts w:hint="eastAsia" w:ascii="微软雅黑" w:hAnsi="微软雅黑" w:eastAsia="微软雅黑" w:cs="微软雅黑"/>
          <w:i w:val="0"/>
          <w:iCs w:val="0"/>
          <w:caps w:val="0"/>
          <w:color w:val="0066CC"/>
          <w:spacing w:val="0"/>
          <w:sz w:val="18"/>
          <w:szCs w:val="18"/>
          <w:u w:val="single"/>
          <w:shd w:val="clear" w:fill="FFFFFF"/>
        </w:rPr>
        <w:instrText xml:space="preserve"> HYPERLINK "https://zsc.jdzvua.edu.cn/attachment/sites/item/2025_01/26_11/b08e347b190021ec.doc" \o "附件2：江西省2025年普通高等学校专升本考试对应专业（类）指导目录.doc" </w:instrText>
      </w:r>
      <w:r>
        <w:rPr>
          <w:rFonts w:hint="eastAsia" w:ascii="微软雅黑" w:hAnsi="微软雅黑" w:eastAsia="微软雅黑" w:cs="微软雅黑"/>
          <w:i w:val="0"/>
          <w:iCs w:val="0"/>
          <w:caps w:val="0"/>
          <w:color w:val="0066CC"/>
          <w:spacing w:val="0"/>
          <w:sz w:val="18"/>
          <w:szCs w:val="18"/>
          <w:u w:val="single"/>
          <w:shd w:val="clear" w:fill="FFFFFF"/>
        </w:rPr>
        <w:fldChar w:fldCharType="separate"/>
      </w:r>
      <w:r>
        <w:rPr>
          <w:rStyle w:val="5"/>
          <w:rFonts w:hint="eastAsia" w:ascii="微软雅黑" w:hAnsi="微软雅黑" w:eastAsia="微软雅黑" w:cs="微软雅黑"/>
          <w:i w:val="0"/>
          <w:iCs w:val="0"/>
          <w:caps w:val="0"/>
          <w:color w:val="0066CC"/>
          <w:spacing w:val="0"/>
          <w:sz w:val="18"/>
          <w:szCs w:val="18"/>
          <w:u w:val="single"/>
          <w:shd w:val="clear" w:fill="FFFFFF"/>
        </w:rPr>
        <w:t>附件2：江西省2025年普通高等学校专升本考试对应专业（类）指导目录.doc</w:t>
      </w:r>
      <w:r>
        <w:rPr>
          <w:rFonts w:hint="eastAsia" w:ascii="微软雅黑" w:hAnsi="微软雅黑" w:eastAsia="微软雅黑" w:cs="微软雅黑"/>
          <w:i w:val="0"/>
          <w:iCs w:val="0"/>
          <w:caps w:val="0"/>
          <w:color w:val="0066CC"/>
          <w:spacing w:val="0"/>
          <w:sz w:val="18"/>
          <w:szCs w:val="18"/>
          <w:u w:val="single"/>
          <w:shd w:val="clear" w:fill="FFFFFF"/>
        </w:rPr>
        <w:fldChar w:fldCharType="end"/>
      </w:r>
    </w:p>
    <w:p w14:paraId="0A200F34">
      <w:pPr>
        <w:pStyle w:val="2"/>
        <w:keepNext w:val="0"/>
        <w:keepLines w:val="0"/>
        <w:widowControl/>
        <w:suppressLineNumbers w:val="0"/>
        <w:spacing w:before="100" w:beforeAutospacing="0" w:after="100" w:afterAutospacing="0" w:line="280" w:lineRule="atLeast"/>
        <w:ind w:left="0" w:right="0"/>
      </w:pPr>
      <w:r>
        <w:rPr>
          <w:rFonts w:hint="eastAsia" w:ascii="微软雅黑" w:hAnsi="微软雅黑" w:eastAsia="微软雅黑" w:cs="微软雅黑"/>
          <w:i w:val="0"/>
          <w:iCs w:val="0"/>
          <w:caps w:val="0"/>
          <w:color w:val="000000"/>
          <w:spacing w:val="0"/>
          <w:sz w:val="18"/>
          <w:szCs w:val="18"/>
          <w:shd w:val="clear" w:fill="FFFFFF"/>
        </w:rPr>
        <w:t> </w:t>
      </w:r>
    </w:p>
    <w:p w14:paraId="6DFDFC64">
      <w:pPr>
        <w:pStyle w:val="2"/>
        <w:keepNext w:val="0"/>
        <w:keepLines w:val="0"/>
        <w:widowControl/>
        <w:suppressLineNumbers w:val="0"/>
        <w:spacing w:before="100" w:beforeAutospacing="0" w:after="100" w:afterAutospacing="0" w:line="280" w:lineRule="atLeast"/>
        <w:ind w:left="0" w:right="0"/>
      </w:pPr>
      <w:r>
        <w:rPr>
          <w:rFonts w:hint="eastAsia" w:ascii="微软雅黑" w:hAnsi="微软雅黑" w:eastAsia="微软雅黑" w:cs="微软雅黑"/>
          <w:i w:val="0"/>
          <w:iCs w:val="0"/>
          <w:caps w:val="0"/>
          <w:color w:val="000000"/>
          <w:spacing w:val="0"/>
          <w:sz w:val="14"/>
          <w:szCs w:val="14"/>
          <w:shd w:val="clear" w:fill="FFFFFF"/>
        </w:rPr>
        <w:t> </w:t>
      </w:r>
    </w:p>
    <w:p w14:paraId="672FF806">
      <w:pPr>
        <w:pStyle w:val="2"/>
        <w:keepNext w:val="0"/>
        <w:keepLines w:val="0"/>
        <w:widowControl/>
        <w:suppressLineNumbers w:val="0"/>
        <w:spacing w:before="100" w:beforeAutospacing="0" w:after="0" w:afterAutospacing="0" w:line="280" w:lineRule="atLeast"/>
        <w:ind w:left="0" w:right="0"/>
        <w:jc w:val="right"/>
      </w:pPr>
      <w:r>
        <w:rPr>
          <w:rFonts w:hint="eastAsia" w:ascii="微软雅黑" w:hAnsi="微软雅黑" w:eastAsia="微软雅黑" w:cs="微软雅黑"/>
          <w:i w:val="0"/>
          <w:iCs w:val="0"/>
          <w:caps w:val="0"/>
          <w:color w:val="000000"/>
          <w:spacing w:val="0"/>
          <w:sz w:val="28"/>
          <w:szCs w:val="28"/>
          <w:shd w:val="clear" w:fill="FFFFFF"/>
        </w:rPr>
        <w:t>           </w:t>
      </w:r>
      <w:r>
        <w:rPr>
          <w:rFonts w:hint="eastAsia" w:ascii="宋体" w:hAnsi="宋体" w:eastAsia="宋体" w:cs="宋体"/>
          <w:i w:val="0"/>
          <w:iCs w:val="0"/>
          <w:caps w:val="0"/>
          <w:color w:val="000000"/>
          <w:spacing w:val="0"/>
          <w:sz w:val="28"/>
          <w:szCs w:val="28"/>
          <w:shd w:val="clear" w:fill="FFFFFF"/>
        </w:rPr>
        <w:t>  </w:t>
      </w:r>
    </w:p>
    <w:p w14:paraId="1EF2A75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994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2025-02-17T03:13:52Z</dcterms:created>
  <dc:creator>DELL</dc:creator>
  <cp:lastModifiedBy>长乐</cp:lastModifiedBy>
  <dcterms:modified xsi:type="dcterms:W3CDTF">2025-02-17T03:13:55Z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A5338A5F27B54BFD8936578EA4EA7EB0_12</vt:lpwstr>
  </property>
</Properties>
</file>